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2" w:type="dxa"/>
        <w:jc w:val="center"/>
        <w:tblCellMar>
          <w:left w:w="0" w:type="dxa"/>
          <w:right w:w="0" w:type="dxa"/>
        </w:tblCellMar>
        <w:tblLook w:val="04A0" w:firstRow="1" w:lastRow="0" w:firstColumn="1" w:lastColumn="0" w:noHBand="0" w:noVBand="1"/>
      </w:tblPr>
      <w:tblGrid>
        <w:gridCol w:w="3828"/>
        <w:gridCol w:w="6124"/>
      </w:tblGrid>
      <w:tr w:rsidR="006673E1" w:rsidRPr="00283F11" w14:paraId="19F5DE62" w14:textId="77777777" w:rsidTr="004C45F8">
        <w:trPr>
          <w:jc w:val="center"/>
        </w:trPr>
        <w:tc>
          <w:tcPr>
            <w:tcW w:w="3828" w:type="dxa"/>
            <w:tcBorders>
              <w:top w:val="nil"/>
              <w:left w:val="nil"/>
              <w:bottom w:val="nil"/>
              <w:right w:val="nil"/>
            </w:tcBorders>
            <w:tcMar>
              <w:top w:w="0" w:type="dxa"/>
              <w:left w:w="108" w:type="dxa"/>
              <w:bottom w:w="0" w:type="dxa"/>
              <w:right w:w="108" w:type="dxa"/>
            </w:tcMar>
            <w:hideMark/>
          </w:tcPr>
          <w:p w14:paraId="1E26E39D" w14:textId="3BCDE701" w:rsidR="00E87635" w:rsidRPr="00283F11" w:rsidRDefault="00E87635" w:rsidP="007618A8">
            <w:pPr>
              <w:spacing w:before="120" w:after="100" w:afterAutospacing="1" w:line="240" w:lineRule="auto"/>
              <w:jc w:val="center"/>
              <w:rPr>
                <w:rFonts w:ascii="Times New Roman" w:eastAsia="Times New Roman" w:hAnsi="Times New Roman" w:cs="Times New Roman"/>
                <w:b/>
                <w:bCs/>
                <w:sz w:val="26"/>
                <w:szCs w:val="26"/>
              </w:rPr>
            </w:pPr>
            <w:bookmarkStart w:id="0" w:name="_GoBack"/>
            <w:bookmarkEnd w:id="0"/>
            <w:r w:rsidRPr="00283F11">
              <w:rPr>
                <w:rFonts w:ascii="Times New Roman" w:eastAsia="Times New Roman" w:hAnsi="Times New Roman" w:cs="Times New Roman"/>
                <w:b/>
                <w:bCs/>
                <w:sz w:val="26"/>
                <w:szCs w:val="26"/>
                <w:lang w:val="vi-VN"/>
              </w:rPr>
              <w:br w:type="page"/>
              <w:t>ỦY BAN NHÂN DÂN</w:t>
            </w:r>
            <w:r w:rsidRPr="00283F11">
              <w:rPr>
                <w:rFonts w:ascii="Times New Roman" w:eastAsia="Times New Roman" w:hAnsi="Times New Roman" w:cs="Times New Roman"/>
                <w:b/>
                <w:bCs/>
                <w:sz w:val="26"/>
                <w:szCs w:val="26"/>
              </w:rPr>
              <w:br/>
            </w:r>
            <w:r w:rsidR="00A13B51" w:rsidRPr="00283F11">
              <w:rPr>
                <w:rFonts w:ascii="Times New Roman" w:eastAsia="Times New Roman" w:hAnsi="Times New Roman" w:cs="Times New Roman"/>
                <w:b/>
                <w:bCs/>
                <w:sz w:val="26"/>
                <w:szCs w:val="26"/>
              </w:rPr>
              <w:t>THÀNH PHỐ HÀ NỘI</w:t>
            </w:r>
          </w:p>
        </w:tc>
        <w:tc>
          <w:tcPr>
            <w:tcW w:w="6124" w:type="dxa"/>
            <w:tcBorders>
              <w:top w:val="nil"/>
              <w:left w:val="nil"/>
              <w:bottom w:val="nil"/>
              <w:right w:val="nil"/>
            </w:tcBorders>
            <w:tcMar>
              <w:top w:w="0" w:type="dxa"/>
              <w:left w:w="108" w:type="dxa"/>
              <w:bottom w:w="0" w:type="dxa"/>
              <w:right w:w="108" w:type="dxa"/>
            </w:tcMar>
            <w:hideMark/>
          </w:tcPr>
          <w:p w14:paraId="54F6C524" w14:textId="190ECFD6" w:rsidR="00E87635" w:rsidRPr="00283F11" w:rsidRDefault="00E87635" w:rsidP="007618A8">
            <w:pPr>
              <w:spacing w:before="120" w:after="100" w:afterAutospacing="1" w:line="240" w:lineRule="auto"/>
              <w:jc w:val="center"/>
              <w:rPr>
                <w:rFonts w:ascii="Times New Roman" w:eastAsia="Times New Roman" w:hAnsi="Times New Roman" w:cs="Times New Roman"/>
                <w:sz w:val="26"/>
                <w:szCs w:val="26"/>
              </w:rPr>
            </w:pPr>
            <w:r w:rsidRPr="00283F11">
              <w:rPr>
                <w:rFonts w:ascii="Times New Roman" w:eastAsia="Times New Roman" w:hAnsi="Times New Roman" w:cs="Times New Roman"/>
                <w:b/>
                <w:bCs/>
                <w:sz w:val="26"/>
                <w:szCs w:val="26"/>
                <w:lang w:val="vi-VN"/>
              </w:rPr>
              <w:t>CỘNG HÒA XÃ HỘI CHỦ NGHĨA VIỆT NAM</w:t>
            </w:r>
            <w:r w:rsidRPr="00283F11">
              <w:rPr>
                <w:rFonts w:ascii="Times New Roman" w:eastAsia="Times New Roman" w:hAnsi="Times New Roman" w:cs="Times New Roman"/>
                <w:b/>
                <w:bCs/>
                <w:sz w:val="26"/>
                <w:szCs w:val="26"/>
                <w:lang w:val="vi-VN"/>
              </w:rPr>
              <w:br/>
            </w:r>
            <w:r w:rsidRPr="00283F11">
              <w:rPr>
                <w:rFonts w:ascii="Times New Roman" w:eastAsia="Times New Roman" w:hAnsi="Times New Roman" w:cs="Times New Roman"/>
                <w:b/>
                <w:bCs/>
                <w:sz w:val="28"/>
                <w:szCs w:val="28"/>
                <w:lang w:val="vi-VN"/>
              </w:rPr>
              <w:t xml:space="preserve">Độc lập </w:t>
            </w:r>
            <w:r w:rsidR="00ED5842" w:rsidRPr="00283F11">
              <w:rPr>
                <w:rFonts w:ascii="Times New Roman" w:eastAsia="Times New Roman" w:hAnsi="Times New Roman" w:cs="Times New Roman"/>
                <w:b/>
                <w:bCs/>
                <w:sz w:val="28"/>
                <w:szCs w:val="28"/>
              </w:rPr>
              <w:t>-</w:t>
            </w:r>
            <w:r w:rsidRPr="00283F11">
              <w:rPr>
                <w:rFonts w:ascii="Times New Roman" w:eastAsia="Times New Roman" w:hAnsi="Times New Roman" w:cs="Times New Roman"/>
                <w:b/>
                <w:bCs/>
                <w:sz w:val="28"/>
                <w:szCs w:val="28"/>
                <w:lang w:val="vi-VN"/>
              </w:rPr>
              <w:t xml:space="preserve"> Tự do </w:t>
            </w:r>
            <w:r w:rsidR="00ED5842" w:rsidRPr="00283F11">
              <w:rPr>
                <w:rFonts w:ascii="Times New Roman" w:eastAsia="Times New Roman" w:hAnsi="Times New Roman" w:cs="Times New Roman"/>
                <w:b/>
                <w:bCs/>
                <w:sz w:val="28"/>
                <w:szCs w:val="28"/>
              </w:rPr>
              <w:t>-</w:t>
            </w:r>
            <w:r w:rsidRPr="00283F11">
              <w:rPr>
                <w:rFonts w:ascii="Times New Roman" w:eastAsia="Times New Roman" w:hAnsi="Times New Roman" w:cs="Times New Roman"/>
                <w:b/>
                <w:bCs/>
                <w:sz w:val="28"/>
                <w:szCs w:val="28"/>
                <w:lang w:val="vi-VN"/>
              </w:rPr>
              <w:t xml:space="preserve"> Hạnh phúc</w:t>
            </w:r>
          </w:p>
        </w:tc>
      </w:tr>
      <w:tr w:rsidR="006673E1" w:rsidRPr="00283F11" w14:paraId="41A35A53" w14:textId="77777777" w:rsidTr="004C45F8">
        <w:trPr>
          <w:jc w:val="center"/>
        </w:trPr>
        <w:tc>
          <w:tcPr>
            <w:tcW w:w="3828" w:type="dxa"/>
            <w:tcBorders>
              <w:top w:val="nil"/>
              <w:left w:val="nil"/>
              <w:bottom w:val="nil"/>
              <w:right w:val="nil"/>
            </w:tcBorders>
            <w:tcMar>
              <w:top w:w="0" w:type="dxa"/>
              <w:left w:w="108" w:type="dxa"/>
              <w:bottom w:w="0" w:type="dxa"/>
              <w:right w:w="108" w:type="dxa"/>
            </w:tcMar>
            <w:hideMark/>
          </w:tcPr>
          <w:p w14:paraId="08610316" w14:textId="6473BB22" w:rsidR="00E87635" w:rsidRPr="00283F11" w:rsidRDefault="00ED5842" w:rsidP="007618A8">
            <w:pPr>
              <w:spacing w:before="240" w:after="100" w:afterAutospacing="1" w:line="240" w:lineRule="auto"/>
              <w:jc w:val="center"/>
              <w:rPr>
                <w:rFonts w:ascii="Times New Roman" w:eastAsia="Times New Roman" w:hAnsi="Times New Roman" w:cs="Times New Roman"/>
                <w:sz w:val="26"/>
                <w:szCs w:val="26"/>
              </w:rPr>
            </w:pPr>
            <w:r w:rsidRPr="00283F11">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3CB12E89" wp14:editId="355A44F5">
                      <wp:simplePos x="0" y="0"/>
                      <wp:positionH relativeFrom="column">
                        <wp:posOffset>743585</wp:posOffset>
                      </wp:positionH>
                      <wp:positionV relativeFrom="paragraph">
                        <wp:posOffset>14605</wp:posOffset>
                      </wp:positionV>
                      <wp:extent cx="755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2492D1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5pt,1.15pt" to="11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" strokecolor="black [3213]" strokeweight=".5pt">
                      <v:stroke joinstyle="miter"/>
                    </v:line>
                  </w:pict>
                </mc:Fallback>
              </mc:AlternateContent>
            </w:r>
            <w:r w:rsidR="00E87635" w:rsidRPr="00283F11">
              <w:rPr>
                <w:rFonts w:ascii="Times New Roman" w:eastAsia="Times New Roman" w:hAnsi="Times New Roman" w:cs="Times New Roman"/>
                <w:sz w:val="26"/>
                <w:szCs w:val="26"/>
                <w:lang w:val="vi-VN"/>
              </w:rPr>
              <w:t>Số: </w:t>
            </w:r>
            <w:r w:rsidR="001849B7" w:rsidRPr="00283F11">
              <w:rPr>
                <w:rFonts w:ascii="Times New Roman" w:eastAsia="Times New Roman" w:hAnsi="Times New Roman" w:cs="Times New Roman"/>
                <w:sz w:val="26"/>
                <w:szCs w:val="26"/>
              </w:rPr>
              <w:t xml:space="preserve">        </w:t>
            </w:r>
            <w:r w:rsidR="0032626A" w:rsidRPr="00283F11">
              <w:rPr>
                <w:rFonts w:ascii="Times New Roman" w:eastAsia="Times New Roman" w:hAnsi="Times New Roman" w:cs="Times New Roman"/>
                <w:sz w:val="26"/>
                <w:szCs w:val="26"/>
              </w:rPr>
              <w:t xml:space="preserve"> </w:t>
            </w:r>
            <w:r w:rsidR="001849B7" w:rsidRPr="00283F11">
              <w:rPr>
                <w:rFonts w:ascii="Times New Roman" w:eastAsia="Times New Roman" w:hAnsi="Times New Roman" w:cs="Times New Roman"/>
                <w:sz w:val="26"/>
                <w:szCs w:val="26"/>
              </w:rPr>
              <w:t>/2025</w:t>
            </w:r>
            <w:r w:rsidR="00645294" w:rsidRPr="00283F11">
              <w:rPr>
                <w:rFonts w:ascii="Times New Roman" w:eastAsia="Times New Roman" w:hAnsi="Times New Roman" w:cs="Times New Roman"/>
                <w:sz w:val="26"/>
                <w:szCs w:val="26"/>
              </w:rPr>
              <w:t>/</w:t>
            </w:r>
            <w:r w:rsidR="00E87635" w:rsidRPr="00283F11">
              <w:rPr>
                <w:rFonts w:ascii="Times New Roman" w:eastAsia="Times New Roman" w:hAnsi="Times New Roman" w:cs="Times New Roman"/>
                <w:sz w:val="26"/>
                <w:szCs w:val="26"/>
              </w:rPr>
              <w:t>QĐ-UBND</w:t>
            </w:r>
          </w:p>
        </w:tc>
        <w:tc>
          <w:tcPr>
            <w:tcW w:w="6124" w:type="dxa"/>
            <w:tcBorders>
              <w:top w:val="nil"/>
              <w:left w:val="nil"/>
              <w:bottom w:val="nil"/>
              <w:right w:val="nil"/>
            </w:tcBorders>
            <w:tcMar>
              <w:top w:w="0" w:type="dxa"/>
              <w:left w:w="108" w:type="dxa"/>
              <w:bottom w:w="0" w:type="dxa"/>
              <w:right w:w="108" w:type="dxa"/>
            </w:tcMar>
            <w:hideMark/>
          </w:tcPr>
          <w:p w14:paraId="0CC02049" w14:textId="07DEC401" w:rsidR="00E87635" w:rsidRPr="00283F11" w:rsidRDefault="00ED5842" w:rsidP="007618A8">
            <w:pPr>
              <w:spacing w:before="240" w:after="100" w:afterAutospacing="1" w:line="240" w:lineRule="auto"/>
              <w:jc w:val="center"/>
              <w:rPr>
                <w:rFonts w:ascii="Times New Roman" w:eastAsia="Times New Roman" w:hAnsi="Times New Roman" w:cs="Times New Roman"/>
                <w:sz w:val="28"/>
                <w:szCs w:val="28"/>
              </w:rPr>
            </w:pPr>
            <w:r w:rsidRPr="00283F11">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1957AAA" wp14:editId="0EBFD404">
                      <wp:simplePos x="0" y="0"/>
                      <wp:positionH relativeFrom="column">
                        <wp:posOffset>1047619</wp:posOffset>
                      </wp:positionH>
                      <wp:positionV relativeFrom="paragraph">
                        <wp:posOffset>42952</wp:posOffset>
                      </wp:positionV>
                      <wp:extent cx="1621766"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16217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120847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4pt" to="21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" strokecolor="black [3213]" strokeweight=".5pt">
                      <v:stroke joinstyle="miter"/>
                    </v:line>
                  </w:pict>
                </mc:Fallback>
              </mc:AlternateContent>
            </w:r>
            <w:r w:rsidR="00D874C7" w:rsidRPr="00283F11">
              <w:rPr>
                <w:rFonts w:ascii="Times New Roman" w:eastAsia="Times New Roman" w:hAnsi="Times New Roman" w:cs="Times New Roman"/>
                <w:i/>
                <w:iCs/>
                <w:sz w:val="28"/>
                <w:szCs w:val="28"/>
              </w:rPr>
              <w:t>Hà Nội</w:t>
            </w:r>
            <w:r w:rsidR="00E87635" w:rsidRPr="00283F11">
              <w:rPr>
                <w:rFonts w:ascii="Times New Roman" w:eastAsia="Times New Roman" w:hAnsi="Times New Roman" w:cs="Times New Roman"/>
                <w:i/>
                <w:iCs/>
                <w:sz w:val="28"/>
                <w:szCs w:val="28"/>
              </w:rPr>
              <w:t xml:space="preserve">, ngày    </w:t>
            </w:r>
            <w:r w:rsidR="001849B7" w:rsidRPr="00283F11">
              <w:rPr>
                <w:rFonts w:ascii="Times New Roman" w:eastAsia="Times New Roman" w:hAnsi="Times New Roman" w:cs="Times New Roman"/>
                <w:i/>
                <w:iCs/>
                <w:sz w:val="28"/>
                <w:szCs w:val="28"/>
              </w:rPr>
              <w:t xml:space="preserve"> </w:t>
            </w:r>
            <w:r w:rsidR="00E87635" w:rsidRPr="00283F11">
              <w:rPr>
                <w:rFonts w:ascii="Times New Roman" w:eastAsia="Times New Roman" w:hAnsi="Times New Roman" w:cs="Times New Roman"/>
                <w:i/>
                <w:iCs/>
                <w:sz w:val="28"/>
                <w:szCs w:val="28"/>
              </w:rPr>
              <w:t xml:space="preserve"> tháng </w:t>
            </w:r>
            <w:r w:rsidR="00232464" w:rsidRPr="00283F11">
              <w:rPr>
                <w:rFonts w:ascii="Times New Roman" w:eastAsia="Times New Roman" w:hAnsi="Times New Roman" w:cs="Times New Roman"/>
                <w:i/>
                <w:iCs/>
                <w:sz w:val="28"/>
                <w:szCs w:val="28"/>
              </w:rPr>
              <w:t xml:space="preserve">   </w:t>
            </w:r>
            <w:r w:rsidR="004C45F8" w:rsidRPr="00283F11">
              <w:rPr>
                <w:rFonts w:ascii="Times New Roman" w:eastAsia="Times New Roman" w:hAnsi="Times New Roman" w:cs="Times New Roman"/>
                <w:i/>
                <w:iCs/>
                <w:sz w:val="28"/>
                <w:szCs w:val="28"/>
              </w:rPr>
              <w:t xml:space="preserve"> </w:t>
            </w:r>
            <w:r w:rsidR="00E87635" w:rsidRPr="00283F11">
              <w:rPr>
                <w:rFonts w:ascii="Times New Roman" w:eastAsia="Times New Roman" w:hAnsi="Times New Roman" w:cs="Times New Roman"/>
                <w:i/>
                <w:iCs/>
                <w:sz w:val="28"/>
                <w:szCs w:val="28"/>
              </w:rPr>
              <w:t>năm 202</w:t>
            </w:r>
            <w:r w:rsidR="00A13B51" w:rsidRPr="00283F11">
              <w:rPr>
                <w:rFonts w:ascii="Times New Roman" w:eastAsia="Times New Roman" w:hAnsi="Times New Roman" w:cs="Times New Roman"/>
                <w:i/>
                <w:iCs/>
                <w:sz w:val="28"/>
                <w:szCs w:val="28"/>
              </w:rPr>
              <w:t>5</w:t>
            </w:r>
          </w:p>
        </w:tc>
      </w:tr>
    </w:tbl>
    <w:p w14:paraId="32CCF8C5" w14:textId="0839975C" w:rsidR="00E87635" w:rsidRPr="00283F11" w:rsidRDefault="00E87635" w:rsidP="007618A8">
      <w:pPr>
        <w:spacing w:before="360" w:after="120" w:line="240" w:lineRule="auto"/>
        <w:jc w:val="center"/>
        <w:rPr>
          <w:rFonts w:ascii="Times New Roman" w:eastAsia="Times New Roman" w:hAnsi="Times New Roman" w:cs="Times New Roman"/>
          <w:b/>
          <w:bCs/>
          <w:sz w:val="28"/>
          <w:szCs w:val="28"/>
          <w:lang w:val="vi-VN"/>
        </w:rPr>
      </w:pPr>
      <w:r w:rsidRPr="00283F11">
        <w:rPr>
          <w:rFonts w:ascii="Times New Roman" w:eastAsia="Times New Roman" w:hAnsi="Times New Roman" w:cs="Times New Roman"/>
          <w:b/>
          <w:bCs/>
          <w:sz w:val="28"/>
          <w:szCs w:val="28"/>
          <w:lang w:val="vi-VN"/>
        </w:rPr>
        <w:t>QUYẾT ĐỊNH</w:t>
      </w:r>
    </w:p>
    <w:p w14:paraId="5D2ED40C" w14:textId="5FCF4798" w:rsidR="00A13B51" w:rsidRPr="00283F11" w:rsidRDefault="00A13B51" w:rsidP="007618A8">
      <w:pPr>
        <w:spacing w:after="360" w:line="380" w:lineRule="exact"/>
        <w:jc w:val="center"/>
        <w:rPr>
          <w:rFonts w:ascii="Times New Roman" w:eastAsia="Times New Roman" w:hAnsi="Times New Roman" w:cs="Times New Roman"/>
          <w:b/>
          <w:bCs/>
          <w:sz w:val="28"/>
          <w:szCs w:val="28"/>
          <w:lang w:val="vi-VN"/>
        </w:rPr>
      </w:pPr>
      <w:r w:rsidRPr="00283F11">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6889AD7E" wp14:editId="588ABCEF">
                <wp:simplePos x="0" y="0"/>
                <wp:positionH relativeFrom="margin">
                  <wp:posOffset>2263775</wp:posOffset>
                </wp:positionH>
                <wp:positionV relativeFrom="paragraph">
                  <wp:posOffset>526786</wp:posOffset>
                </wp:positionV>
                <wp:extent cx="126000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12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89F6511" id="Straight Connector 3"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8.25pt,41.5pt" to="277.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" strokecolor="windowText" strokeweight=".5pt">
                <v:stroke joinstyle="miter"/>
                <w10:wrap anchorx="margin"/>
              </v:line>
            </w:pict>
          </mc:Fallback>
        </mc:AlternateContent>
      </w:r>
      <w:r w:rsidRPr="00283F11">
        <w:rPr>
          <w:rFonts w:ascii="Times New Roman" w:eastAsia="Times New Roman" w:hAnsi="Times New Roman" w:cs="Times New Roman"/>
          <w:b/>
          <w:bCs/>
          <w:sz w:val="28"/>
          <w:szCs w:val="28"/>
          <w:lang w:val="vi-VN"/>
        </w:rPr>
        <w:t xml:space="preserve">Ban hành định mức kinh tế - kỹ thuật </w:t>
      </w:r>
      <w:r w:rsidR="007350DC" w:rsidRPr="00283F11">
        <w:rPr>
          <w:rFonts w:ascii="Times New Roman" w:eastAsia="Times New Roman" w:hAnsi="Times New Roman" w:cs="Times New Roman"/>
          <w:b/>
          <w:bCs/>
          <w:sz w:val="28"/>
          <w:szCs w:val="28"/>
          <w:lang w:val="vi-VN"/>
        </w:rPr>
        <w:t>Dịch vụ tập huấn kiến thức lĩnh vực tài chính cho cán bộ, công chức, viên chức thành phố Hà Nội</w:t>
      </w:r>
    </w:p>
    <w:p w14:paraId="06F25B7A" w14:textId="77777777" w:rsidR="00A13B51" w:rsidRPr="00CC5BCF" w:rsidRDefault="00A13B51" w:rsidP="00C37C26">
      <w:pPr>
        <w:spacing w:before="60" w:after="360" w:line="360" w:lineRule="exact"/>
        <w:ind w:firstLine="567"/>
        <w:jc w:val="center"/>
        <w:rPr>
          <w:rFonts w:ascii="Times New Roman" w:eastAsia="Times New Roman" w:hAnsi="Times New Roman" w:cs="Times New Roman"/>
          <w:b/>
          <w:iCs/>
          <w:sz w:val="28"/>
          <w:szCs w:val="28"/>
          <w:lang w:val="vi-VN"/>
        </w:rPr>
      </w:pPr>
      <w:r w:rsidRPr="00CC5BCF">
        <w:rPr>
          <w:rFonts w:ascii="Times New Roman" w:eastAsia="Times New Roman" w:hAnsi="Times New Roman" w:cs="Times New Roman"/>
          <w:b/>
          <w:iCs/>
          <w:sz w:val="28"/>
          <w:szCs w:val="28"/>
          <w:lang w:val="vi-VN"/>
        </w:rPr>
        <w:t>ỦY BAN NHÂN DÂN THÀNH PHỐ HÀ NỘI</w:t>
      </w:r>
    </w:p>
    <w:p w14:paraId="1AAC1E5B" w14:textId="77777777" w:rsidR="00A13B51" w:rsidRPr="00CC5BCF"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Căn cứ Luật Tổ chức chính quyền địa phương ngày 19 tháng 02 năm 2025;</w:t>
      </w:r>
    </w:p>
    <w:p w14:paraId="706683BC" w14:textId="77777777" w:rsidR="00C37C26" w:rsidRPr="00C37C26" w:rsidRDefault="00C37C26" w:rsidP="00C37C26">
      <w:pPr>
        <w:spacing w:before="60" w:after="60" w:line="360" w:lineRule="exact"/>
        <w:ind w:firstLine="720"/>
        <w:jc w:val="both"/>
        <w:rPr>
          <w:rFonts w:ascii="Times New Roman" w:eastAsia="Times New Roman" w:hAnsi="Times New Roman" w:cs="Times New Roman"/>
          <w:i/>
          <w:iCs/>
          <w:sz w:val="28"/>
          <w:szCs w:val="28"/>
          <w:lang w:val="vi"/>
        </w:rPr>
      </w:pPr>
      <w:r w:rsidRPr="00C37C26">
        <w:rPr>
          <w:rFonts w:ascii="Times New Roman" w:eastAsia="Times New Roman" w:hAnsi="Times New Roman" w:cs="Times New Roman"/>
          <w:i/>
          <w:iCs/>
          <w:sz w:val="28"/>
          <w:szCs w:val="28"/>
          <w:lang w:val="vi-VN"/>
        </w:rPr>
        <w:t xml:space="preserve">Căn cứ </w:t>
      </w:r>
      <w:r w:rsidRPr="00C37C26">
        <w:rPr>
          <w:rFonts w:ascii="Times New Roman" w:eastAsia="Times New Roman" w:hAnsi="Times New Roman" w:cs="Times New Roman"/>
          <w:i/>
          <w:iCs/>
          <w:sz w:val="28"/>
          <w:szCs w:val="28"/>
          <w:lang w:val="vi"/>
        </w:rPr>
        <w:t>Luật Thủ đô ngày 28 tháng 6 năm 2024;</w:t>
      </w:r>
    </w:p>
    <w:p w14:paraId="58154407" w14:textId="67137410" w:rsidR="00A13B51"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Căn cứ Luật Ngân sách nhà nước ngày 25 tháng 6 năm 2015;</w:t>
      </w:r>
    </w:p>
    <w:p w14:paraId="42DF9882" w14:textId="77777777" w:rsidR="00A13B51" w:rsidRPr="00CC5BCF"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 xml:space="preserve">Căn cứ Nghị định số 32/2019/NĐ-CP ngày 10 tháng 4 năm 2019 của Chính phủ quy định giao nhiệm vụ, đặt hàng hoặc đấu thầu cung cấp sản phẩm, dịch vụ công sử dụng ngân sách nhà nước từ nguồn kinh phí chi thường xuyên; </w:t>
      </w:r>
    </w:p>
    <w:p w14:paraId="69113941" w14:textId="77777777" w:rsidR="00061ACA" w:rsidRPr="00CC5BCF"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Căn cứ Nghị định số 60/2021/NĐ-CP ngày 21 tháng 6 năm 2021 của Chính phủ quy định cơ chế tự chủ của đơn vị sự nghiệp công lập;</w:t>
      </w:r>
    </w:p>
    <w:p w14:paraId="6A16E087" w14:textId="53E49A9E" w:rsidR="00061ACA" w:rsidRPr="00CC5BCF" w:rsidRDefault="00061ACA"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Căn cứ Nghị định số 111/2025/NĐ-CP ngày 22 tháng 5 năm 2025 của Chính phủ sử</w:t>
      </w:r>
      <w:r w:rsidR="00221B4D" w:rsidRPr="00CC5BCF">
        <w:rPr>
          <w:rFonts w:ascii="Times New Roman" w:eastAsia="Times New Roman" w:hAnsi="Times New Roman" w:cs="Times New Roman"/>
          <w:i/>
          <w:iCs/>
          <w:sz w:val="28"/>
          <w:szCs w:val="28"/>
          <w:lang w:val="vi-VN"/>
        </w:rPr>
        <w:t>a đổi, bổ sung một số điều của N</w:t>
      </w:r>
      <w:r w:rsidRPr="00CC5BCF">
        <w:rPr>
          <w:rFonts w:ascii="Times New Roman" w:eastAsia="Times New Roman" w:hAnsi="Times New Roman" w:cs="Times New Roman"/>
          <w:i/>
          <w:iCs/>
          <w:sz w:val="28"/>
          <w:szCs w:val="28"/>
          <w:lang w:val="vi-VN"/>
        </w:rPr>
        <w:t>ghị định số 60/2021/NĐ-CP ngày 21 tháng 6 năm 2021 của chính phủ quy định cơ chế tự chủ tài chính của đơn vị sự nghiệp công lập;</w:t>
      </w:r>
    </w:p>
    <w:p w14:paraId="409CC68E" w14:textId="240B5451" w:rsidR="00A13B51" w:rsidRPr="00CC5BCF"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Căn cứ N</w:t>
      </w:r>
      <w:r w:rsidR="00061ACA" w:rsidRPr="00CC5BCF">
        <w:rPr>
          <w:rFonts w:ascii="Times New Roman" w:eastAsia="Times New Roman" w:hAnsi="Times New Roman" w:cs="Times New Roman"/>
          <w:i/>
          <w:iCs/>
          <w:sz w:val="28"/>
          <w:szCs w:val="28"/>
          <w:lang w:val="vi-VN"/>
        </w:rPr>
        <w:t xml:space="preserve">ghị quyết số 32/NQ-HĐND ngày 29 tháng 4 tháng </w:t>
      </w:r>
      <w:r w:rsidRPr="00CC5BCF">
        <w:rPr>
          <w:rFonts w:ascii="Times New Roman" w:eastAsia="Times New Roman" w:hAnsi="Times New Roman" w:cs="Times New Roman"/>
          <w:i/>
          <w:iCs/>
          <w:sz w:val="28"/>
          <w:szCs w:val="28"/>
          <w:lang w:val="vi-VN"/>
        </w:rPr>
        <w:t>2025 của HĐND Thành phố về ban hành Danh mục dịch vụ sự nghiệp công sử dụng ngân sách nhà nước lĩnh vực tài chính thành phố Hà Nội.</w:t>
      </w:r>
    </w:p>
    <w:p w14:paraId="59FDE873" w14:textId="0763DB8A" w:rsidR="00E87635" w:rsidRPr="00283F11" w:rsidRDefault="00A13B51" w:rsidP="007618A8">
      <w:pPr>
        <w:spacing w:before="60" w:after="60" w:line="360" w:lineRule="exact"/>
        <w:ind w:firstLine="720"/>
        <w:jc w:val="both"/>
        <w:rPr>
          <w:rFonts w:ascii="Times New Roman" w:eastAsia="Times New Roman" w:hAnsi="Times New Roman" w:cs="Times New Roman"/>
          <w:i/>
          <w:iCs/>
          <w:sz w:val="28"/>
          <w:szCs w:val="28"/>
          <w:lang w:val="vi-VN"/>
        </w:rPr>
      </w:pPr>
      <w:r w:rsidRPr="00CC5BCF">
        <w:rPr>
          <w:rFonts w:ascii="Times New Roman" w:eastAsia="Times New Roman" w:hAnsi="Times New Roman" w:cs="Times New Roman"/>
          <w:i/>
          <w:iCs/>
          <w:sz w:val="28"/>
          <w:szCs w:val="28"/>
          <w:lang w:val="vi-VN"/>
        </w:rPr>
        <w:t xml:space="preserve">Theo đề nghị của Giám đốc Sở Tài chính tại Tờ trình số </w:t>
      </w:r>
      <w:r w:rsidR="00AC367F" w:rsidRPr="00CC5BCF">
        <w:rPr>
          <w:rFonts w:ascii="Times New Roman" w:eastAsia="Times New Roman" w:hAnsi="Times New Roman" w:cs="Times New Roman"/>
          <w:i/>
          <w:iCs/>
          <w:sz w:val="28"/>
          <w:szCs w:val="28"/>
          <w:lang w:val="vi-VN"/>
        </w:rPr>
        <w:t xml:space="preserve">     </w:t>
      </w:r>
      <w:r w:rsidRPr="00CC5BCF">
        <w:rPr>
          <w:rFonts w:ascii="Times New Roman" w:eastAsia="Times New Roman" w:hAnsi="Times New Roman" w:cs="Times New Roman"/>
          <w:i/>
          <w:iCs/>
          <w:sz w:val="28"/>
          <w:szCs w:val="28"/>
          <w:lang w:val="vi-VN"/>
        </w:rPr>
        <w:t xml:space="preserve">    /TTr-STC ngày</w:t>
      </w:r>
      <w:r w:rsidR="00AC367F" w:rsidRPr="00CC5BCF">
        <w:rPr>
          <w:rFonts w:ascii="Times New Roman" w:eastAsia="Times New Roman" w:hAnsi="Times New Roman" w:cs="Times New Roman"/>
          <w:i/>
          <w:iCs/>
          <w:sz w:val="28"/>
          <w:szCs w:val="28"/>
          <w:lang w:val="vi-VN"/>
        </w:rPr>
        <w:t xml:space="preserve"> </w:t>
      </w:r>
      <w:r w:rsidRPr="00CC5BCF">
        <w:rPr>
          <w:rFonts w:ascii="Times New Roman" w:eastAsia="Times New Roman" w:hAnsi="Times New Roman" w:cs="Times New Roman"/>
          <w:i/>
          <w:iCs/>
          <w:sz w:val="28"/>
          <w:szCs w:val="28"/>
          <w:lang w:val="vi-VN"/>
        </w:rPr>
        <w:t xml:space="preserve">  </w:t>
      </w:r>
      <w:r w:rsidR="00AC367F" w:rsidRPr="00CC5BCF">
        <w:rPr>
          <w:rFonts w:ascii="Times New Roman" w:eastAsia="Times New Roman" w:hAnsi="Times New Roman" w:cs="Times New Roman"/>
          <w:i/>
          <w:iCs/>
          <w:sz w:val="28"/>
          <w:szCs w:val="28"/>
          <w:lang w:val="vi-VN"/>
        </w:rPr>
        <w:t xml:space="preserve"> </w:t>
      </w:r>
      <w:r w:rsidRPr="00CC5BCF">
        <w:rPr>
          <w:rFonts w:ascii="Times New Roman" w:eastAsia="Times New Roman" w:hAnsi="Times New Roman" w:cs="Times New Roman"/>
          <w:i/>
          <w:iCs/>
          <w:sz w:val="28"/>
          <w:szCs w:val="28"/>
          <w:lang w:val="vi-VN"/>
        </w:rPr>
        <w:t xml:space="preserve">/ </w:t>
      </w:r>
      <w:r w:rsidR="00AC367F" w:rsidRPr="00CC5BCF">
        <w:rPr>
          <w:rFonts w:ascii="Times New Roman" w:eastAsia="Times New Roman" w:hAnsi="Times New Roman" w:cs="Times New Roman"/>
          <w:i/>
          <w:iCs/>
          <w:sz w:val="28"/>
          <w:szCs w:val="28"/>
          <w:lang w:val="vi-VN"/>
        </w:rPr>
        <w:t xml:space="preserve">  </w:t>
      </w:r>
      <w:r w:rsidRPr="00CC5BCF">
        <w:rPr>
          <w:rFonts w:ascii="Times New Roman" w:eastAsia="Times New Roman" w:hAnsi="Times New Roman" w:cs="Times New Roman"/>
          <w:i/>
          <w:iCs/>
          <w:sz w:val="28"/>
          <w:szCs w:val="28"/>
          <w:lang w:val="vi-VN"/>
        </w:rPr>
        <w:t xml:space="preserve"> /2025.</w:t>
      </w:r>
    </w:p>
    <w:p w14:paraId="7CCB7152" w14:textId="77777777" w:rsidR="00E87635" w:rsidRPr="00283F11" w:rsidRDefault="00E87635" w:rsidP="007618A8">
      <w:pPr>
        <w:spacing w:before="120" w:after="120" w:line="360" w:lineRule="exact"/>
        <w:jc w:val="center"/>
        <w:rPr>
          <w:rFonts w:ascii="Times New Roman" w:eastAsia="Times New Roman" w:hAnsi="Times New Roman" w:cs="Times New Roman"/>
          <w:sz w:val="28"/>
          <w:szCs w:val="28"/>
          <w:lang w:val="vi-VN"/>
        </w:rPr>
      </w:pPr>
      <w:r w:rsidRPr="00283F11">
        <w:rPr>
          <w:rFonts w:ascii="Times New Roman" w:eastAsia="Times New Roman" w:hAnsi="Times New Roman" w:cs="Times New Roman"/>
          <w:b/>
          <w:bCs/>
          <w:sz w:val="28"/>
          <w:szCs w:val="28"/>
          <w:lang w:val="vi-VN"/>
        </w:rPr>
        <w:t>QUYẾT ĐỊNH:</w:t>
      </w:r>
    </w:p>
    <w:p w14:paraId="1718FA76" w14:textId="00456DC4" w:rsidR="00BE6341" w:rsidRPr="00283F11" w:rsidRDefault="00BE6341" w:rsidP="007618A8">
      <w:pPr>
        <w:spacing w:before="120" w:after="0" w:line="276" w:lineRule="auto"/>
        <w:ind w:firstLine="720"/>
        <w:jc w:val="both"/>
        <w:outlineLvl w:val="0"/>
        <w:rPr>
          <w:rFonts w:ascii="Times New Roman" w:eastAsia="Times New Roman" w:hAnsi="Times New Roman" w:cs="Times New Roman"/>
          <w:sz w:val="28"/>
          <w:szCs w:val="28"/>
          <w:lang w:val="vi-VN"/>
        </w:rPr>
      </w:pPr>
      <w:r w:rsidRPr="00283F11">
        <w:rPr>
          <w:rFonts w:ascii="Times New Roman" w:eastAsia="Times New Roman" w:hAnsi="Times New Roman" w:cs="Times New Roman"/>
          <w:b/>
          <w:bCs/>
          <w:sz w:val="28"/>
          <w:szCs w:val="28"/>
          <w:lang w:val="vi-VN"/>
        </w:rPr>
        <w:t>Điều 1.</w:t>
      </w:r>
      <w:r w:rsidRPr="00283F11">
        <w:rPr>
          <w:rFonts w:ascii="Times New Roman" w:eastAsia="Times New Roman" w:hAnsi="Times New Roman" w:cs="Times New Roman"/>
          <w:sz w:val="28"/>
          <w:szCs w:val="28"/>
          <w:lang w:val="vi-VN"/>
        </w:rPr>
        <w:t xml:space="preserve"> Ban hành kèm theo Quyết định này Quy định định mức kinh tế - kỹ thuật </w:t>
      </w:r>
      <w:r w:rsidR="007F0083" w:rsidRPr="00283F11">
        <w:rPr>
          <w:rFonts w:ascii="Times New Roman" w:eastAsia="Times New Roman" w:hAnsi="Times New Roman" w:cs="Times New Roman"/>
          <w:sz w:val="28"/>
          <w:szCs w:val="28"/>
          <w:lang w:val="vi-VN"/>
        </w:rPr>
        <w:t>“</w:t>
      </w:r>
      <w:r w:rsidRPr="00283F11">
        <w:rPr>
          <w:rFonts w:ascii="Times New Roman" w:eastAsia="Times New Roman" w:hAnsi="Times New Roman" w:cs="Times New Roman"/>
          <w:sz w:val="28"/>
          <w:szCs w:val="28"/>
          <w:lang w:val="vi-VN"/>
        </w:rPr>
        <w:t>Dịch vụ tập huấn kiến thức lĩnh vực tài chính cho cán bộ, công chức, viên chức thành phố Hà Nội</w:t>
      </w:r>
      <w:r w:rsidR="007F0083" w:rsidRPr="00283F11">
        <w:rPr>
          <w:rFonts w:ascii="Times New Roman" w:eastAsia="Times New Roman" w:hAnsi="Times New Roman" w:cs="Times New Roman"/>
          <w:sz w:val="28"/>
          <w:szCs w:val="28"/>
          <w:lang w:val="vi-VN"/>
        </w:rPr>
        <w:t>”.</w:t>
      </w:r>
    </w:p>
    <w:p w14:paraId="079FE9DC" w14:textId="31334389" w:rsidR="004255F1" w:rsidRPr="00283F11" w:rsidRDefault="004255F1" w:rsidP="007618A8">
      <w:pPr>
        <w:spacing w:before="120" w:after="0" w:line="276" w:lineRule="auto"/>
        <w:ind w:firstLine="720"/>
        <w:jc w:val="both"/>
        <w:outlineLvl w:val="0"/>
        <w:rPr>
          <w:rFonts w:ascii="Times New Roman" w:eastAsia="Times New Roman" w:hAnsi="Times New Roman" w:cs="Times New Roman"/>
          <w:sz w:val="28"/>
          <w:szCs w:val="28"/>
          <w:lang w:val="vi-VN"/>
        </w:rPr>
      </w:pPr>
      <w:r w:rsidRPr="00283F11">
        <w:rPr>
          <w:rFonts w:ascii="Times New Roman" w:eastAsia="Times New Roman" w:hAnsi="Times New Roman" w:cs="Times New Roman"/>
          <w:b/>
          <w:bCs/>
          <w:sz w:val="28"/>
          <w:szCs w:val="28"/>
          <w:lang w:val="vi-VN"/>
        </w:rPr>
        <w:t>Đ</w:t>
      </w:r>
      <w:r w:rsidR="00BE6341" w:rsidRPr="00283F11">
        <w:rPr>
          <w:rFonts w:ascii="Times New Roman" w:eastAsia="Times New Roman" w:hAnsi="Times New Roman" w:cs="Times New Roman"/>
          <w:b/>
          <w:bCs/>
          <w:sz w:val="28"/>
          <w:szCs w:val="28"/>
          <w:lang w:val="vi-VN"/>
        </w:rPr>
        <w:t>iều 2</w:t>
      </w:r>
      <w:r w:rsidRPr="00283F11">
        <w:rPr>
          <w:rFonts w:ascii="Times New Roman" w:eastAsia="Times New Roman" w:hAnsi="Times New Roman" w:cs="Times New Roman"/>
          <w:b/>
          <w:bCs/>
          <w:sz w:val="28"/>
          <w:szCs w:val="28"/>
          <w:lang w:val="vi-VN"/>
        </w:rPr>
        <w:t>.</w:t>
      </w:r>
      <w:r w:rsidRPr="00283F11">
        <w:rPr>
          <w:rFonts w:ascii="Times New Roman" w:eastAsia="Times New Roman" w:hAnsi="Times New Roman" w:cs="Times New Roman"/>
          <w:sz w:val="28"/>
          <w:szCs w:val="28"/>
          <w:lang w:val="vi-VN"/>
        </w:rPr>
        <w:t> </w:t>
      </w:r>
      <w:r w:rsidR="007F0083" w:rsidRPr="00283F11">
        <w:rPr>
          <w:rFonts w:ascii="Times New Roman" w:eastAsia="Times New Roman" w:hAnsi="Times New Roman" w:cs="Times New Roman"/>
          <w:sz w:val="28"/>
          <w:szCs w:val="28"/>
          <w:lang w:val="vi-VN"/>
        </w:rPr>
        <w:t>Đ</w:t>
      </w:r>
      <w:r w:rsidRPr="00283F11">
        <w:rPr>
          <w:rFonts w:ascii="Times New Roman" w:eastAsia="Times New Roman" w:hAnsi="Times New Roman" w:cs="Times New Roman"/>
          <w:sz w:val="28"/>
          <w:szCs w:val="28"/>
          <w:lang w:val="vi-VN"/>
        </w:rPr>
        <w:t>ối tượng áp dụng</w:t>
      </w:r>
      <w:r w:rsidR="007F0083" w:rsidRPr="00283F11">
        <w:rPr>
          <w:rFonts w:ascii="Times New Roman" w:eastAsia="Times New Roman" w:hAnsi="Times New Roman" w:cs="Times New Roman"/>
          <w:sz w:val="28"/>
          <w:szCs w:val="28"/>
          <w:lang w:val="vi-VN"/>
        </w:rPr>
        <w:t xml:space="preserve"> và tổ chức thực hiện</w:t>
      </w:r>
      <w:r w:rsidR="00232464" w:rsidRPr="00283F11">
        <w:rPr>
          <w:rFonts w:ascii="Times New Roman" w:eastAsia="Times New Roman" w:hAnsi="Times New Roman" w:cs="Times New Roman"/>
          <w:sz w:val="28"/>
          <w:szCs w:val="28"/>
          <w:lang w:val="vi-VN"/>
        </w:rPr>
        <w:t>:</w:t>
      </w:r>
    </w:p>
    <w:p w14:paraId="26C4926A" w14:textId="56F8E72D" w:rsidR="004255F1" w:rsidRPr="00283F11" w:rsidRDefault="004255F1" w:rsidP="007618A8">
      <w:pPr>
        <w:spacing w:before="120" w:after="0" w:line="276" w:lineRule="auto"/>
        <w:ind w:firstLine="720"/>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1. Đối tượng áp dụng</w:t>
      </w:r>
      <w:r w:rsidR="00113447" w:rsidRPr="00283F11">
        <w:rPr>
          <w:rFonts w:ascii="Times New Roman" w:eastAsia="Times New Roman" w:hAnsi="Times New Roman" w:cs="Times New Roman"/>
          <w:sz w:val="28"/>
          <w:szCs w:val="28"/>
          <w:lang w:val="vi-VN"/>
        </w:rPr>
        <w:t>:</w:t>
      </w:r>
    </w:p>
    <w:p w14:paraId="5E1D820B" w14:textId="77777777" w:rsidR="00A13B51" w:rsidRPr="00283F11" w:rsidRDefault="00A13B51" w:rsidP="007618A8">
      <w:pPr>
        <w:spacing w:before="120" w:after="0" w:line="276" w:lineRule="auto"/>
        <w:ind w:firstLine="720"/>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a) Các cơ quan, đơn vị, tổ chức trên địa bàn thành phố Hà Nội sử dụng ngân sách Thành phố cho hoạt động cung cấp dịch vụ tập huấn cán bộ, công chức, viên chức lĩnh vực tài chính.</w:t>
      </w:r>
    </w:p>
    <w:p w14:paraId="2D12D88F" w14:textId="77777777" w:rsidR="00A13B51" w:rsidRPr="00283F11" w:rsidRDefault="00A13B51" w:rsidP="007618A8">
      <w:pPr>
        <w:spacing w:before="120" w:after="0" w:line="276" w:lineRule="auto"/>
        <w:ind w:firstLine="720"/>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lastRenderedPageBreak/>
        <w:t>b) Các cơ quan nhà nước, tổ chức, cá nhân có liên quan trong việc xây dựng dự toán, xác định chi phí, lập phương án giá, quản lý trong lĩnh vực tài chính sử dụng ngân sách nhà nước của thành phố Hà Nội.</w:t>
      </w:r>
    </w:p>
    <w:p w14:paraId="4E4183D9" w14:textId="0408815F" w:rsidR="009016F7" w:rsidRPr="00283F11" w:rsidRDefault="009016F7" w:rsidP="007618A8">
      <w:pPr>
        <w:spacing w:before="120" w:after="0" w:line="288" w:lineRule="auto"/>
        <w:ind w:firstLine="720"/>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2. Tổ chức thực hiện:</w:t>
      </w:r>
    </w:p>
    <w:p w14:paraId="5557BD7A" w14:textId="2E3DFC29" w:rsidR="009016F7" w:rsidRPr="00283F11" w:rsidRDefault="001129F9" w:rsidP="007618A8">
      <w:pPr>
        <w:spacing w:before="120" w:after="0" w:line="288" w:lineRule="auto"/>
        <w:ind w:firstLine="720"/>
        <w:jc w:val="both"/>
        <w:rPr>
          <w:rFonts w:ascii="Times New Roman" w:eastAsia="Times New Roman" w:hAnsi="Times New Roman" w:cs="Times New Roman"/>
          <w:sz w:val="28"/>
          <w:szCs w:val="28"/>
          <w:lang w:val="vi-VN"/>
        </w:rPr>
      </w:pPr>
      <w:r w:rsidRPr="00283F11">
        <w:rPr>
          <w:rFonts w:ascii="Times New Roman" w:hAnsi="Times New Roman" w:cs="Times New Roman"/>
          <w:sz w:val="28"/>
          <w:szCs w:val="28"/>
          <w:lang w:val="vi-VN"/>
        </w:rPr>
        <w:t xml:space="preserve">Định mức kinh tế - kỹ thuật làm căn cứ xây dựng, xác định giá dịch vụ sự nghiệp công </w:t>
      </w:r>
      <w:r w:rsidR="00F55667" w:rsidRPr="00F55667">
        <w:rPr>
          <w:rFonts w:ascii="Times New Roman" w:hAnsi="Times New Roman" w:cs="Times New Roman"/>
          <w:sz w:val="28"/>
          <w:szCs w:val="28"/>
          <w:lang w:val="vi-VN"/>
        </w:rPr>
        <w:t>“Dịch vụ tập huấn kiến thức lĩnh vực tài chính cho cán bộ, công chức, viên chức thành phố Hà Nội”</w:t>
      </w:r>
      <w:r w:rsidRPr="00283F11">
        <w:rPr>
          <w:rFonts w:ascii="Times New Roman" w:hAnsi="Times New Roman" w:cs="Times New Roman"/>
          <w:sz w:val="28"/>
          <w:szCs w:val="28"/>
          <w:lang w:val="vi-VN"/>
        </w:rPr>
        <w:t xml:space="preserve">. Trong quá trình thực hiện, Sở </w:t>
      </w:r>
      <w:r w:rsidR="002970AF" w:rsidRPr="00283F11">
        <w:rPr>
          <w:rFonts w:ascii="Times New Roman" w:hAnsi="Times New Roman" w:cs="Times New Roman"/>
          <w:sz w:val="28"/>
          <w:szCs w:val="28"/>
          <w:lang w:val="vi-VN"/>
        </w:rPr>
        <w:t>Tài chính</w:t>
      </w:r>
      <w:r w:rsidRPr="00283F11">
        <w:rPr>
          <w:rFonts w:ascii="Times New Roman" w:hAnsi="Times New Roman" w:cs="Times New Roman"/>
          <w:sz w:val="28"/>
          <w:szCs w:val="28"/>
          <w:lang w:val="vi-VN"/>
        </w:rPr>
        <w:t xml:space="preserve"> có trách nhiệm chủ trì, phối hợp các </w:t>
      </w:r>
      <w:r w:rsidR="008630F9" w:rsidRPr="00283F11">
        <w:rPr>
          <w:rFonts w:ascii="Times New Roman" w:hAnsi="Times New Roman" w:cs="Times New Roman"/>
          <w:sz w:val="28"/>
          <w:szCs w:val="28"/>
          <w:lang w:val="vi-VN"/>
        </w:rPr>
        <w:t>s</w:t>
      </w:r>
      <w:r w:rsidRPr="00283F11">
        <w:rPr>
          <w:rFonts w:ascii="Times New Roman" w:hAnsi="Times New Roman" w:cs="Times New Roman"/>
          <w:sz w:val="28"/>
          <w:szCs w:val="28"/>
          <w:lang w:val="vi-VN"/>
        </w:rPr>
        <w:t>ở</w:t>
      </w:r>
      <w:r w:rsidR="002970AF" w:rsidRPr="00283F11">
        <w:rPr>
          <w:rFonts w:ascii="Times New Roman" w:hAnsi="Times New Roman" w:cs="Times New Roman"/>
          <w:sz w:val="28"/>
          <w:szCs w:val="28"/>
          <w:lang w:val="vi-VN"/>
        </w:rPr>
        <w:t>,</w:t>
      </w:r>
      <w:r w:rsidRPr="00283F11">
        <w:rPr>
          <w:rFonts w:ascii="Times New Roman" w:hAnsi="Times New Roman" w:cs="Times New Roman"/>
          <w:sz w:val="28"/>
          <w:szCs w:val="28"/>
          <w:lang w:val="vi-VN"/>
        </w:rPr>
        <w:t xml:space="preserve"> ngành, đơn vị liên quan thường xuyên tổ chức rà soát, </w:t>
      </w:r>
      <w:r w:rsidR="00307DE4" w:rsidRPr="00283F11">
        <w:rPr>
          <w:rFonts w:ascii="Times New Roman" w:hAnsi="Times New Roman" w:cs="Times New Roman"/>
          <w:sz w:val="28"/>
          <w:szCs w:val="28"/>
          <w:lang w:val="vi-VN"/>
        </w:rPr>
        <w:t>đánh giá</w:t>
      </w:r>
      <w:r w:rsidRPr="00283F11">
        <w:rPr>
          <w:rFonts w:ascii="Times New Roman" w:hAnsi="Times New Roman" w:cs="Times New Roman"/>
          <w:sz w:val="28"/>
          <w:szCs w:val="28"/>
          <w:lang w:val="vi-VN"/>
        </w:rPr>
        <w:t>, tham mưu, báo cáo UBND Thành phố xem xét, điều chỉnh, bổ sung kịp thời đảm bảo phù hợp thực tế và quy định pháp luật</w:t>
      </w:r>
      <w:r w:rsidR="002970AF" w:rsidRPr="00283F11">
        <w:rPr>
          <w:rFonts w:ascii="Times New Roman" w:hAnsi="Times New Roman" w:cs="Times New Roman"/>
          <w:sz w:val="28"/>
          <w:szCs w:val="28"/>
          <w:lang w:val="vi-VN"/>
        </w:rPr>
        <w:t>.</w:t>
      </w:r>
    </w:p>
    <w:p w14:paraId="0214C711" w14:textId="719DB7BF" w:rsidR="00307DE4" w:rsidRPr="00283F11" w:rsidRDefault="00307DE4" w:rsidP="007618A8">
      <w:pPr>
        <w:spacing w:before="120" w:after="0" w:line="288" w:lineRule="auto"/>
        <w:ind w:firstLine="720"/>
        <w:jc w:val="both"/>
        <w:rPr>
          <w:rFonts w:ascii="Times New Roman" w:eastAsia="Times New Roman" w:hAnsi="Times New Roman" w:cs="Times New Roman"/>
          <w:sz w:val="28"/>
          <w:szCs w:val="28"/>
          <w:lang w:val="vi-VN"/>
        </w:rPr>
      </w:pPr>
      <w:r w:rsidRPr="00283F11">
        <w:rPr>
          <w:rFonts w:ascii="Times New Roman" w:hAnsi="Times New Roman" w:cs="Times New Roman"/>
          <w:sz w:val="28"/>
          <w:szCs w:val="28"/>
          <w:lang w:val="vi-VN"/>
        </w:rPr>
        <w:t xml:space="preserve">Giao Sở Tài chính chủ trì, phối hợp các Sở, ngành có liên quan xây dựng đơn giá </w:t>
      </w:r>
      <w:r w:rsidR="00F55667" w:rsidRPr="00F55667">
        <w:rPr>
          <w:rFonts w:ascii="Times New Roman" w:hAnsi="Times New Roman" w:cs="Times New Roman"/>
          <w:sz w:val="28"/>
          <w:szCs w:val="28"/>
          <w:lang w:val="vi-VN"/>
        </w:rPr>
        <w:t>“Dịch vụ tập huấn kiến thức lĩnh vực tài chính cho cán bộ, công chức, viên chức thành phố Hà Nội”</w:t>
      </w:r>
      <w:r w:rsidRPr="00283F11">
        <w:rPr>
          <w:rFonts w:ascii="Times New Roman" w:hAnsi="Times New Roman" w:cs="Times New Roman"/>
          <w:sz w:val="28"/>
          <w:szCs w:val="28"/>
          <w:lang w:val="vi-VN"/>
        </w:rPr>
        <w:t>, trình UBND Thành phố đảm bảo đúng quy định.</w:t>
      </w:r>
    </w:p>
    <w:p w14:paraId="0E403D52" w14:textId="068A1FB2" w:rsidR="004255F1" w:rsidRPr="00283F11" w:rsidRDefault="004255F1" w:rsidP="007618A8">
      <w:pPr>
        <w:spacing w:before="120" w:after="0" w:line="288" w:lineRule="auto"/>
        <w:ind w:firstLine="720"/>
        <w:jc w:val="both"/>
        <w:outlineLvl w:val="0"/>
        <w:rPr>
          <w:rFonts w:ascii="Times New Roman" w:eastAsia="Times New Roman" w:hAnsi="Times New Roman" w:cs="Times New Roman"/>
          <w:strike/>
          <w:sz w:val="28"/>
          <w:szCs w:val="28"/>
          <w:lang w:val="vi-VN"/>
        </w:rPr>
      </w:pPr>
      <w:bookmarkStart w:id="1" w:name="dieu_2"/>
      <w:r w:rsidRPr="00283F11">
        <w:rPr>
          <w:rFonts w:ascii="Times New Roman" w:eastAsia="Times New Roman" w:hAnsi="Times New Roman" w:cs="Times New Roman"/>
          <w:b/>
          <w:bCs/>
          <w:sz w:val="28"/>
          <w:szCs w:val="28"/>
          <w:lang w:val="vi-VN"/>
        </w:rPr>
        <w:t xml:space="preserve">Điều </w:t>
      </w:r>
      <w:r w:rsidR="002970AF" w:rsidRPr="00283F11">
        <w:rPr>
          <w:rFonts w:ascii="Times New Roman" w:eastAsia="Times New Roman" w:hAnsi="Times New Roman" w:cs="Times New Roman"/>
          <w:b/>
          <w:bCs/>
          <w:sz w:val="28"/>
          <w:szCs w:val="28"/>
          <w:lang w:val="vi-VN"/>
        </w:rPr>
        <w:t>3</w:t>
      </w:r>
      <w:r w:rsidRPr="00283F11">
        <w:rPr>
          <w:rFonts w:ascii="Times New Roman" w:eastAsia="Times New Roman" w:hAnsi="Times New Roman" w:cs="Times New Roman"/>
          <w:b/>
          <w:bCs/>
          <w:sz w:val="28"/>
          <w:szCs w:val="28"/>
          <w:lang w:val="vi-VN"/>
        </w:rPr>
        <w:t>.</w:t>
      </w:r>
      <w:bookmarkEnd w:id="1"/>
      <w:r w:rsidRPr="00283F11">
        <w:rPr>
          <w:rFonts w:ascii="Times New Roman" w:eastAsia="Times New Roman" w:hAnsi="Times New Roman" w:cs="Times New Roman"/>
          <w:sz w:val="28"/>
          <w:szCs w:val="28"/>
          <w:lang w:val="vi-VN"/>
        </w:rPr>
        <w:t xml:space="preserve"> Quyết </w:t>
      </w:r>
      <w:r w:rsidR="003B346E" w:rsidRPr="00283F11">
        <w:rPr>
          <w:rFonts w:ascii="Times New Roman" w:eastAsia="Times New Roman" w:hAnsi="Times New Roman" w:cs="Times New Roman"/>
          <w:sz w:val="28"/>
          <w:szCs w:val="28"/>
          <w:lang w:val="vi-VN"/>
        </w:rPr>
        <w:t>định này có hiệu lực kể từ ngày ký</w:t>
      </w:r>
      <w:r w:rsidR="009F37B8" w:rsidRPr="00283F11">
        <w:rPr>
          <w:rFonts w:ascii="Times New Roman" w:eastAsia="Times New Roman" w:hAnsi="Times New Roman" w:cs="Times New Roman"/>
          <w:sz w:val="28"/>
          <w:szCs w:val="28"/>
          <w:lang w:val="vi-VN"/>
        </w:rPr>
        <w:t>.</w:t>
      </w:r>
    </w:p>
    <w:p w14:paraId="517D2690" w14:textId="16BAC9E8" w:rsidR="004255F1" w:rsidRPr="00283F11" w:rsidRDefault="004255F1" w:rsidP="007618A8">
      <w:pPr>
        <w:spacing w:before="120" w:after="0" w:line="288" w:lineRule="auto"/>
        <w:ind w:firstLine="720"/>
        <w:jc w:val="both"/>
        <w:outlineLvl w:val="0"/>
        <w:rPr>
          <w:rFonts w:ascii="Times New Roman" w:eastAsia="Times New Roman" w:hAnsi="Times New Roman" w:cs="Times New Roman"/>
          <w:sz w:val="28"/>
          <w:szCs w:val="28"/>
          <w:lang w:val="vi-VN"/>
        </w:rPr>
      </w:pPr>
      <w:r w:rsidRPr="00283F11">
        <w:rPr>
          <w:rFonts w:ascii="Times New Roman" w:eastAsia="Times New Roman" w:hAnsi="Times New Roman" w:cs="Times New Roman"/>
          <w:b/>
          <w:bCs/>
          <w:sz w:val="28"/>
          <w:szCs w:val="28"/>
          <w:lang w:val="vi-VN"/>
        </w:rPr>
        <w:t xml:space="preserve">Điều </w:t>
      </w:r>
      <w:r w:rsidR="002970AF" w:rsidRPr="00283F11">
        <w:rPr>
          <w:rFonts w:ascii="Times New Roman" w:eastAsia="Times New Roman" w:hAnsi="Times New Roman" w:cs="Times New Roman"/>
          <w:b/>
          <w:bCs/>
          <w:sz w:val="28"/>
          <w:szCs w:val="28"/>
          <w:lang w:val="vi-VN"/>
        </w:rPr>
        <w:t>4</w:t>
      </w:r>
      <w:r w:rsidRPr="00283F11">
        <w:rPr>
          <w:rFonts w:ascii="Times New Roman" w:eastAsia="Times New Roman" w:hAnsi="Times New Roman" w:cs="Times New Roman"/>
          <w:b/>
          <w:bCs/>
          <w:sz w:val="28"/>
          <w:szCs w:val="28"/>
          <w:lang w:val="vi-VN"/>
        </w:rPr>
        <w:t>.</w:t>
      </w:r>
      <w:r w:rsidRPr="00283F11">
        <w:rPr>
          <w:rFonts w:ascii="Times New Roman" w:eastAsia="Times New Roman" w:hAnsi="Times New Roman" w:cs="Times New Roman"/>
          <w:sz w:val="28"/>
          <w:szCs w:val="28"/>
          <w:lang w:val="vi-VN"/>
        </w:rPr>
        <w:t xml:space="preserve"> Chánh Văn phòng UBND </w:t>
      </w:r>
      <w:r w:rsidR="008630F9" w:rsidRPr="00283F11">
        <w:rPr>
          <w:rFonts w:ascii="Times New Roman" w:eastAsia="Times New Roman" w:hAnsi="Times New Roman" w:cs="Times New Roman"/>
          <w:sz w:val="28"/>
          <w:szCs w:val="28"/>
          <w:lang w:val="vi-VN"/>
        </w:rPr>
        <w:t>Thành phố</w:t>
      </w:r>
      <w:r w:rsidRPr="00283F11">
        <w:rPr>
          <w:rFonts w:ascii="Times New Roman" w:eastAsia="Times New Roman" w:hAnsi="Times New Roman" w:cs="Times New Roman"/>
          <w:sz w:val="28"/>
          <w:szCs w:val="28"/>
          <w:lang w:val="vi-VN"/>
        </w:rPr>
        <w:t>; Giám đốc các Sở: Tài chính; Nội vụ, Thủ trưởng các cơ quan, tổ chức, đơn vị có liên quan chịu trách nhiệm thi hành Quyết định này./.</w:t>
      </w:r>
    </w:p>
    <w:p w14:paraId="53C3248F" w14:textId="0A6D902E" w:rsidR="00A13B51" w:rsidRPr="00283F11" w:rsidRDefault="00A13B51" w:rsidP="007618A8">
      <w:pPr>
        <w:spacing w:before="60" w:after="60" w:line="360" w:lineRule="exact"/>
        <w:ind w:firstLine="567"/>
        <w:jc w:val="both"/>
        <w:rPr>
          <w:rFonts w:ascii="Times New Roman" w:eastAsia="Times New Roman" w:hAnsi="Times New Roman" w:cs="Times New Roman"/>
          <w:sz w:val="28"/>
          <w:szCs w:val="28"/>
          <w:lang w:val="vi-VN"/>
        </w:rPr>
      </w:pPr>
    </w:p>
    <w:tbl>
      <w:tblPr>
        <w:tblW w:w="9214" w:type="dxa"/>
        <w:tblInd w:w="-142" w:type="dxa"/>
        <w:tblCellMar>
          <w:left w:w="0" w:type="dxa"/>
          <w:right w:w="0" w:type="dxa"/>
        </w:tblCellMar>
        <w:tblLook w:val="04A0" w:firstRow="1" w:lastRow="0" w:firstColumn="1" w:lastColumn="0" w:noHBand="0" w:noVBand="1"/>
      </w:tblPr>
      <w:tblGrid>
        <w:gridCol w:w="5245"/>
        <w:gridCol w:w="3969"/>
      </w:tblGrid>
      <w:tr w:rsidR="006673E1" w:rsidRPr="00283F11" w14:paraId="6A44D01D" w14:textId="77777777" w:rsidTr="00E64523">
        <w:tc>
          <w:tcPr>
            <w:tcW w:w="5245" w:type="dxa"/>
            <w:tcMar>
              <w:top w:w="0" w:type="dxa"/>
              <w:left w:w="108" w:type="dxa"/>
              <w:bottom w:w="0" w:type="dxa"/>
              <w:right w:w="108" w:type="dxa"/>
            </w:tcMar>
            <w:hideMark/>
          </w:tcPr>
          <w:p w14:paraId="7A45E19D" w14:textId="77777777" w:rsidR="00A13B51" w:rsidRPr="00283F11" w:rsidRDefault="00A13B51" w:rsidP="007618A8">
            <w:pPr>
              <w:tabs>
                <w:tab w:val="left" w:pos="718"/>
              </w:tabs>
              <w:spacing w:after="0" w:line="240" w:lineRule="auto"/>
              <w:jc w:val="both"/>
              <w:rPr>
                <w:rFonts w:ascii="Times New Roman" w:hAnsi="Times New Roman" w:cs="Times New Roman"/>
                <w:b/>
                <w:i/>
                <w:sz w:val="24"/>
                <w:szCs w:val="24"/>
                <w:lang w:val="vi-VN"/>
              </w:rPr>
            </w:pPr>
            <w:r w:rsidRPr="00283F11">
              <w:rPr>
                <w:rFonts w:ascii="Times New Roman" w:hAnsi="Times New Roman" w:cs="Times New Roman"/>
                <w:b/>
                <w:i/>
                <w:sz w:val="24"/>
                <w:szCs w:val="24"/>
                <w:lang w:val="vi-VN"/>
              </w:rPr>
              <w:t>Nơi nhận:</w:t>
            </w:r>
          </w:p>
          <w:p w14:paraId="65ED3613" w14:textId="16E099AF"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xml:space="preserve">- Như Điều </w:t>
            </w:r>
            <w:r w:rsidR="002970AF" w:rsidRPr="00283F11">
              <w:rPr>
                <w:rFonts w:ascii="Times New Roman" w:hAnsi="Times New Roman" w:cs="Times New Roman"/>
                <w:lang w:val="vi-VN"/>
              </w:rPr>
              <w:t>4</w:t>
            </w:r>
            <w:r w:rsidRPr="00283F11">
              <w:rPr>
                <w:rFonts w:ascii="Times New Roman" w:hAnsi="Times New Roman" w:cs="Times New Roman"/>
                <w:lang w:val="vi-VN"/>
              </w:rPr>
              <w:t>;</w:t>
            </w:r>
          </w:p>
          <w:p w14:paraId="5840626C"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Đồng chí Bí thư Thành ủy;</w:t>
            </w:r>
          </w:p>
          <w:p w14:paraId="390CBC2D"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xml:space="preserve">- Bộ Tài chính; </w:t>
            </w:r>
          </w:p>
          <w:p w14:paraId="389BD640" w14:textId="5515FF68"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Chủ tịch UBND Thành ph</w:t>
            </w:r>
            <w:r w:rsidR="00107D13" w:rsidRPr="00C37C26">
              <w:rPr>
                <w:rFonts w:ascii="Times New Roman" w:hAnsi="Times New Roman" w:cs="Times New Roman"/>
                <w:lang w:val="vi-VN"/>
              </w:rPr>
              <w:t>ố</w:t>
            </w:r>
            <w:r w:rsidRPr="00283F11">
              <w:rPr>
                <w:rFonts w:ascii="Times New Roman" w:hAnsi="Times New Roman" w:cs="Times New Roman"/>
                <w:lang w:val="vi-VN"/>
              </w:rPr>
              <w:t>;</w:t>
            </w:r>
          </w:p>
          <w:p w14:paraId="4D772F2A"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Thường trực: Thành ủy, HĐND TP;</w:t>
            </w:r>
          </w:p>
          <w:p w14:paraId="705936E5"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Các Phó Chủ tịch UBND Thành phố;</w:t>
            </w:r>
          </w:p>
          <w:p w14:paraId="299BEAD3"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Cục Kiểm tra VBQPPL - Bộ Tư pháp;</w:t>
            </w:r>
          </w:p>
          <w:p w14:paraId="2ECFEF2A" w14:textId="77777777" w:rsidR="00E64523"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Cổng TTĐT Chính phủ, Đài PT&amp;TH Hà Nội,</w:t>
            </w:r>
          </w:p>
          <w:p w14:paraId="5D8C6F67" w14:textId="084CAEB7" w:rsidR="00A13B51" w:rsidRPr="00283F11" w:rsidRDefault="00E64523"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xml:space="preserve">  </w:t>
            </w:r>
            <w:r w:rsidR="00A13B51" w:rsidRPr="00283F11">
              <w:rPr>
                <w:rFonts w:ascii="Times New Roman" w:hAnsi="Times New Roman" w:cs="Times New Roman"/>
                <w:lang w:val="vi-VN"/>
              </w:rPr>
              <w:t xml:space="preserve">các Báo: </w:t>
            </w:r>
            <w:r w:rsidR="00FF0F25" w:rsidRPr="00283F11">
              <w:rPr>
                <w:rFonts w:ascii="Times New Roman" w:hAnsi="Times New Roman" w:cs="Times New Roman"/>
                <w:lang w:val="vi-VN"/>
              </w:rPr>
              <w:t>Hà Nội mới</w:t>
            </w:r>
            <w:r w:rsidR="00A13B51" w:rsidRPr="00283F11">
              <w:rPr>
                <w:rFonts w:ascii="Times New Roman" w:hAnsi="Times New Roman" w:cs="Times New Roman"/>
                <w:lang w:val="vi-VN"/>
              </w:rPr>
              <w:t>, K</w:t>
            </w:r>
            <w:r w:rsidR="00FF0F25" w:rsidRPr="00283F11">
              <w:rPr>
                <w:rFonts w:ascii="Times New Roman" w:hAnsi="Times New Roman" w:cs="Times New Roman"/>
                <w:lang w:val="vi-VN"/>
              </w:rPr>
              <w:t>inh tế - Đô thị</w:t>
            </w:r>
            <w:r w:rsidR="00A13B51" w:rsidRPr="00283F11">
              <w:rPr>
                <w:rFonts w:ascii="Times New Roman" w:hAnsi="Times New Roman" w:cs="Times New Roman"/>
                <w:lang w:val="vi-VN"/>
              </w:rPr>
              <w:t>;</w:t>
            </w:r>
          </w:p>
          <w:p w14:paraId="6F9A9895"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VPUB: CVP, các PCVP;</w:t>
            </w:r>
          </w:p>
          <w:p w14:paraId="18DC87FD" w14:textId="77777777" w:rsidR="00A13B51" w:rsidRPr="00283F11" w:rsidRDefault="00A13B51" w:rsidP="007618A8">
            <w:pPr>
              <w:tabs>
                <w:tab w:val="left" w:pos="718"/>
              </w:tabs>
              <w:spacing w:after="0" w:line="240" w:lineRule="auto"/>
              <w:jc w:val="both"/>
              <w:rPr>
                <w:rFonts w:ascii="Times New Roman" w:hAnsi="Times New Roman" w:cs="Times New Roman"/>
                <w:lang w:val="vi-VN"/>
              </w:rPr>
            </w:pPr>
            <w:r w:rsidRPr="00283F11">
              <w:rPr>
                <w:rFonts w:ascii="Times New Roman" w:hAnsi="Times New Roman" w:cs="Times New Roman"/>
                <w:lang w:val="vi-VN"/>
              </w:rPr>
              <w:t>- Các phòng chuyên môn, Trung tâm TTĐT TP;</w:t>
            </w:r>
          </w:p>
          <w:p w14:paraId="40EA47A6" w14:textId="5F59B220" w:rsidR="00A13B51" w:rsidRPr="00283F11" w:rsidRDefault="00A13B51" w:rsidP="007618A8">
            <w:pPr>
              <w:spacing w:after="0" w:line="240" w:lineRule="auto"/>
              <w:jc w:val="both"/>
              <w:rPr>
                <w:rFonts w:ascii="Times New Roman" w:eastAsia="Times New Roman" w:hAnsi="Times New Roman" w:cs="Times New Roman"/>
                <w:i/>
                <w:iCs/>
                <w:sz w:val="26"/>
                <w:szCs w:val="26"/>
              </w:rPr>
            </w:pPr>
            <w:r w:rsidRPr="00283F11">
              <w:rPr>
                <w:rFonts w:ascii="Times New Roman" w:hAnsi="Times New Roman" w:cs="Times New Roman"/>
              </w:rPr>
              <w:t>- Lưu: VT.</w:t>
            </w:r>
          </w:p>
        </w:tc>
        <w:tc>
          <w:tcPr>
            <w:tcW w:w="3969" w:type="dxa"/>
            <w:tcMar>
              <w:top w:w="0" w:type="dxa"/>
              <w:left w:w="108" w:type="dxa"/>
              <w:bottom w:w="0" w:type="dxa"/>
              <w:right w:w="108" w:type="dxa"/>
            </w:tcMar>
            <w:hideMark/>
          </w:tcPr>
          <w:p w14:paraId="75299F63"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r w:rsidRPr="00283F11">
              <w:rPr>
                <w:rFonts w:ascii="Times New Roman" w:hAnsi="Times New Roman" w:cs="Times New Roman"/>
                <w:b/>
                <w:sz w:val="26"/>
                <w:szCs w:val="26"/>
              </w:rPr>
              <w:t>TM. ỦY BAN NHÂN DÂN</w:t>
            </w:r>
          </w:p>
          <w:p w14:paraId="58D497E4"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r w:rsidRPr="00283F11">
              <w:rPr>
                <w:rFonts w:ascii="Times New Roman" w:hAnsi="Times New Roman" w:cs="Times New Roman"/>
                <w:b/>
                <w:sz w:val="26"/>
                <w:szCs w:val="26"/>
              </w:rPr>
              <w:t>KT. CHỦ TỊCH</w:t>
            </w:r>
          </w:p>
          <w:p w14:paraId="6ED3FAA4"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r w:rsidRPr="00283F11">
              <w:rPr>
                <w:rFonts w:ascii="Times New Roman" w:hAnsi="Times New Roman" w:cs="Times New Roman"/>
                <w:b/>
                <w:sz w:val="26"/>
                <w:szCs w:val="26"/>
              </w:rPr>
              <w:t>PHÓ CHỦ TỊCH</w:t>
            </w:r>
          </w:p>
          <w:p w14:paraId="5543463C"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10EA51ED"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0855BAAE" w14:textId="5D7FC9A2"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0A6726E5" w14:textId="543A045F"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50C68900" w14:textId="2D05D7E7"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54387875" w14:textId="77777777" w:rsidR="00A13B51" w:rsidRPr="00283F11" w:rsidRDefault="00A13B51" w:rsidP="007618A8">
            <w:pPr>
              <w:tabs>
                <w:tab w:val="left" w:pos="718"/>
              </w:tabs>
              <w:spacing w:after="0" w:line="240" w:lineRule="auto"/>
              <w:jc w:val="center"/>
              <w:rPr>
                <w:rFonts w:ascii="Times New Roman" w:hAnsi="Times New Roman" w:cs="Times New Roman"/>
                <w:b/>
                <w:sz w:val="26"/>
                <w:szCs w:val="26"/>
              </w:rPr>
            </w:pPr>
          </w:p>
          <w:p w14:paraId="5BE766EC" w14:textId="77777777" w:rsidR="00A13B51" w:rsidRPr="00283F11" w:rsidRDefault="00A13B51" w:rsidP="007618A8">
            <w:pPr>
              <w:tabs>
                <w:tab w:val="left" w:pos="718"/>
              </w:tabs>
              <w:spacing w:after="0" w:line="240" w:lineRule="auto"/>
              <w:jc w:val="center"/>
              <w:rPr>
                <w:rFonts w:ascii="Times New Roman" w:hAnsi="Times New Roman" w:cs="Times New Roman"/>
                <w:b/>
                <w:sz w:val="28"/>
                <w:szCs w:val="28"/>
              </w:rPr>
            </w:pPr>
          </w:p>
          <w:p w14:paraId="4F43774E" w14:textId="3EEF836C" w:rsidR="00A13B51" w:rsidRPr="00283F11" w:rsidRDefault="00D008B9" w:rsidP="007618A8">
            <w:pPr>
              <w:spacing w:after="0" w:line="240" w:lineRule="auto"/>
              <w:jc w:val="center"/>
              <w:rPr>
                <w:rFonts w:ascii="Times New Roman" w:eastAsia="Times New Roman" w:hAnsi="Times New Roman" w:cs="Times New Roman"/>
                <w:b/>
                <w:bCs/>
                <w:sz w:val="26"/>
                <w:szCs w:val="26"/>
                <w:lang w:val="vi-VN"/>
              </w:rPr>
            </w:pPr>
            <w:r>
              <w:rPr>
                <w:rFonts w:ascii="Times New Roman" w:hAnsi="Times New Roman" w:cs="Times New Roman"/>
                <w:b/>
                <w:sz w:val="28"/>
                <w:szCs w:val="28"/>
              </w:rPr>
              <w:t>Trương Việt Dũng</w:t>
            </w:r>
          </w:p>
        </w:tc>
      </w:tr>
    </w:tbl>
    <w:p w14:paraId="618074B8" w14:textId="77777777" w:rsidR="009F37B8" w:rsidRPr="00283F11" w:rsidRDefault="009F37B8" w:rsidP="007618A8">
      <w:pPr>
        <w:spacing w:after="0" w:line="276" w:lineRule="auto"/>
        <w:jc w:val="center"/>
        <w:rPr>
          <w:rFonts w:ascii="Times New Roman" w:eastAsia="Times New Roman" w:hAnsi="Times New Roman" w:cs="Times New Roman"/>
          <w:b/>
          <w:bCs/>
          <w:sz w:val="26"/>
          <w:szCs w:val="26"/>
          <w:lang w:val="vi-VN"/>
        </w:rPr>
      </w:pPr>
    </w:p>
    <w:p w14:paraId="68D05612" w14:textId="77777777" w:rsidR="009F37B8" w:rsidRPr="00283F11" w:rsidRDefault="009F37B8" w:rsidP="007618A8">
      <w:pPr>
        <w:rPr>
          <w:rFonts w:ascii="Times New Roman" w:eastAsia="Times New Roman" w:hAnsi="Times New Roman" w:cs="Times New Roman"/>
          <w:b/>
          <w:bCs/>
          <w:sz w:val="26"/>
          <w:szCs w:val="26"/>
          <w:lang w:val="vi-VN"/>
        </w:rPr>
      </w:pPr>
      <w:r w:rsidRPr="00283F11">
        <w:rPr>
          <w:rFonts w:ascii="Times New Roman" w:eastAsia="Times New Roman" w:hAnsi="Times New Roman" w:cs="Times New Roman"/>
          <w:b/>
          <w:bCs/>
          <w:sz w:val="26"/>
          <w:szCs w:val="26"/>
          <w:lang w:val="vi-VN"/>
        </w:rPr>
        <w:br w:type="page"/>
      </w:r>
    </w:p>
    <w:p w14:paraId="27AB87D6" w14:textId="77777777" w:rsidR="00ED5842" w:rsidRPr="00283F11" w:rsidRDefault="00ED5842" w:rsidP="007618A8">
      <w:pPr>
        <w:spacing w:after="0" w:line="276" w:lineRule="auto"/>
        <w:jc w:val="center"/>
        <w:rPr>
          <w:rFonts w:ascii="Times New Roman" w:eastAsia="Times New Roman" w:hAnsi="Times New Roman" w:cs="Times New Roman"/>
          <w:b/>
          <w:bCs/>
          <w:sz w:val="26"/>
          <w:szCs w:val="26"/>
        </w:rPr>
        <w:sectPr w:rsidR="00ED5842" w:rsidRPr="00283F11" w:rsidSect="00CE4405">
          <w:headerReference w:type="default" r:id="rId11"/>
          <w:footerReference w:type="default" r:id="rId12"/>
          <w:pgSz w:w="11907" w:h="16840" w:code="9"/>
          <w:pgMar w:top="1134" w:right="1134" w:bottom="1134" w:left="1701" w:header="720" w:footer="720" w:gutter="0"/>
          <w:cols w:space="720"/>
          <w:titlePg/>
          <w:docGrid w:linePitch="360"/>
        </w:sectPr>
      </w:pPr>
    </w:p>
    <w:p w14:paraId="5AD6AE8D" w14:textId="4790F383" w:rsidR="001E3FA9" w:rsidRPr="00283F11" w:rsidRDefault="00F944AD" w:rsidP="007618A8">
      <w:pPr>
        <w:spacing w:after="120" w:line="276" w:lineRule="auto"/>
        <w:jc w:val="center"/>
        <w:outlineLvl w:val="0"/>
        <w:rPr>
          <w:rFonts w:ascii="Times New Roman" w:eastAsia="Times New Roman" w:hAnsi="Times New Roman" w:cs="Times New Roman"/>
          <w:sz w:val="28"/>
          <w:szCs w:val="28"/>
        </w:rPr>
      </w:pPr>
      <w:r w:rsidRPr="00283F11">
        <w:rPr>
          <w:rFonts w:ascii="Times New Roman" w:eastAsia="Times New Roman" w:hAnsi="Times New Roman" w:cs="Times New Roman"/>
          <w:b/>
          <w:bCs/>
          <w:sz w:val="28"/>
          <w:szCs w:val="28"/>
        </w:rPr>
        <w:lastRenderedPageBreak/>
        <w:t>QUY ĐỊNH</w:t>
      </w:r>
    </w:p>
    <w:p w14:paraId="27BA6804" w14:textId="217D03A4" w:rsidR="00D6742C" w:rsidRPr="00283F11" w:rsidRDefault="00D6742C" w:rsidP="007618A8">
      <w:pPr>
        <w:spacing w:after="0" w:line="276" w:lineRule="auto"/>
        <w:jc w:val="center"/>
        <w:rPr>
          <w:rFonts w:ascii="Times New Roman" w:eastAsia="Times New Roman" w:hAnsi="Times New Roman" w:cs="Times New Roman"/>
          <w:b/>
          <w:bCs/>
          <w:i/>
          <w:iCs/>
          <w:sz w:val="26"/>
          <w:szCs w:val="26"/>
          <w:lang w:val="vi-VN"/>
        </w:rPr>
      </w:pPr>
      <w:r w:rsidRPr="00283F11">
        <w:rPr>
          <w:rFonts w:ascii="Times New Roman" w:eastAsia="Times New Roman" w:hAnsi="Times New Roman" w:cs="Times New Roman"/>
          <w:b/>
          <w:bCs/>
          <w:sz w:val="26"/>
          <w:szCs w:val="26"/>
        </w:rPr>
        <w:t>VỀ</w:t>
      </w:r>
      <w:r w:rsidR="00AC367F" w:rsidRPr="00283F11">
        <w:rPr>
          <w:rFonts w:ascii="Times New Roman" w:eastAsia="Times New Roman" w:hAnsi="Times New Roman" w:cs="Times New Roman"/>
          <w:b/>
          <w:bCs/>
          <w:sz w:val="26"/>
          <w:szCs w:val="26"/>
          <w:lang w:val="vi-VN"/>
        </w:rPr>
        <w:t xml:space="preserve"> </w:t>
      </w:r>
      <w:r w:rsidRPr="00283F11">
        <w:rPr>
          <w:rFonts w:ascii="Times New Roman" w:eastAsia="Times New Roman" w:hAnsi="Times New Roman" w:cs="Times New Roman"/>
          <w:b/>
          <w:bCs/>
          <w:sz w:val="26"/>
          <w:szCs w:val="26"/>
          <w:lang w:val="vi-VN"/>
        </w:rPr>
        <w:t xml:space="preserve">ĐỊNH MỨC KINH TẾ - KỸ THUẬT </w:t>
      </w:r>
      <w:r w:rsidR="008C49F3" w:rsidRPr="00283F11">
        <w:rPr>
          <w:rFonts w:ascii="Times New Roman" w:eastAsia="Times New Roman" w:hAnsi="Times New Roman" w:cs="Times New Roman"/>
          <w:b/>
          <w:bCs/>
          <w:sz w:val="26"/>
          <w:szCs w:val="26"/>
          <w:lang w:val="vi-VN"/>
        </w:rPr>
        <w:t>DỊCH VỤ SỰ NGHIỆP CÔNG SỬ DỤNG NGÂN SÁCH NHÀ NƯỚC LĨNH VỰC TÀI CHÍNH THÀNH PHỐ HÀ NỘI ĐỐI VỚI “DỊCH VỤ TẬP HUẤN KIẾN THỨC LĨNH VỰC TÀI CHÍNH CHO CÁN BỘ, CÔNG CHỨC, VIÊN CHỨC THÀNH PHỐ HÀ NỘI”</w:t>
      </w:r>
    </w:p>
    <w:p w14:paraId="701E89B5" w14:textId="550EBEE9" w:rsidR="00AC367F" w:rsidRPr="00283F11" w:rsidRDefault="00AC367F" w:rsidP="007618A8">
      <w:pPr>
        <w:spacing w:after="0" w:line="276" w:lineRule="auto"/>
        <w:jc w:val="center"/>
        <w:rPr>
          <w:rFonts w:ascii="Times New Roman" w:eastAsia="Times New Roman" w:hAnsi="Times New Roman" w:cs="Times New Roman"/>
          <w:i/>
          <w:iCs/>
          <w:sz w:val="26"/>
          <w:szCs w:val="26"/>
          <w:lang w:val="vi-VN"/>
        </w:rPr>
      </w:pPr>
      <w:r w:rsidRPr="00283F11">
        <w:rPr>
          <w:rFonts w:ascii="Times New Roman" w:eastAsia="Times New Roman" w:hAnsi="Times New Roman" w:cs="Times New Roman"/>
          <w:i/>
          <w:iCs/>
          <w:sz w:val="26"/>
          <w:szCs w:val="26"/>
          <w:lang w:val="vi-VN"/>
        </w:rPr>
        <w:t>(Ban hành kèm theo Quyết định số         /2025/QĐ-UBND ngày       /     /2025</w:t>
      </w:r>
    </w:p>
    <w:p w14:paraId="3130BA23" w14:textId="31BED0C7" w:rsidR="00ED5842" w:rsidRPr="00283F11" w:rsidRDefault="00AC367F" w:rsidP="007618A8">
      <w:pPr>
        <w:spacing w:after="0" w:line="240" w:lineRule="auto"/>
        <w:jc w:val="center"/>
        <w:rPr>
          <w:rFonts w:ascii="Times New Roman" w:eastAsia="Times New Roman" w:hAnsi="Times New Roman" w:cs="Times New Roman"/>
          <w:b/>
          <w:sz w:val="26"/>
          <w:szCs w:val="26"/>
          <w:lang w:val="vi-VN"/>
        </w:rPr>
      </w:pPr>
      <w:r w:rsidRPr="00283F11">
        <w:rPr>
          <w:rFonts w:ascii="Times New Roman" w:eastAsia="Times New Roman" w:hAnsi="Times New Roman" w:cs="Times New Roman"/>
          <w:i/>
          <w:iCs/>
          <w:sz w:val="26"/>
          <w:szCs w:val="26"/>
          <w:lang w:val="vi-VN"/>
        </w:rPr>
        <w:t xml:space="preserve">của Ủy ban nhân dân </w:t>
      </w:r>
      <w:r w:rsidR="00065ACD" w:rsidRPr="00283F11">
        <w:rPr>
          <w:rFonts w:ascii="Times New Roman" w:eastAsia="Times New Roman" w:hAnsi="Times New Roman" w:cs="Times New Roman"/>
          <w:i/>
          <w:iCs/>
          <w:sz w:val="26"/>
          <w:szCs w:val="26"/>
          <w:lang w:val="vi-VN"/>
        </w:rPr>
        <w:t>t</w:t>
      </w:r>
      <w:r w:rsidRPr="00283F11">
        <w:rPr>
          <w:rFonts w:ascii="Times New Roman" w:eastAsia="Times New Roman" w:hAnsi="Times New Roman" w:cs="Times New Roman"/>
          <w:i/>
          <w:iCs/>
          <w:sz w:val="26"/>
          <w:szCs w:val="26"/>
          <w:lang w:val="vi-VN"/>
        </w:rPr>
        <w:t>hành phố Hà Nội)</w:t>
      </w:r>
    </w:p>
    <w:p w14:paraId="783D05D9" w14:textId="2C5BE56C" w:rsidR="00AC367F" w:rsidRPr="00283F11" w:rsidRDefault="007350DC" w:rsidP="007618A8">
      <w:pPr>
        <w:spacing w:before="60" w:after="60" w:line="360" w:lineRule="exact"/>
        <w:ind w:firstLine="567"/>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06F69969" wp14:editId="46294ACC">
                <wp:simplePos x="0" y="0"/>
                <wp:positionH relativeFrom="column">
                  <wp:posOffset>2237213</wp:posOffset>
                </wp:positionH>
                <wp:positionV relativeFrom="paragraph">
                  <wp:posOffset>47805</wp:posOffset>
                </wp:positionV>
                <wp:extent cx="1330325" cy="0"/>
                <wp:effectExtent l="0" t="0" r="22225" b="19050"/>
                <wp:wrapNone/>
                <wp:docPr id="1134454432" name="Straight Connector 1"/>
                <wp:cNvGraphicFramePr/>
                <a:graphic xmlns:a="http://schemas.openxmlformats.org/drawingml/2006/main">
                  <a:graphicData uri="http://schemas.microsoft.com/office/word/2010/wordprocessingShape">
                    <wps:wsp>
                      <wps:cNvCnPr/>
                      <wps:spPr>
                        <a:xfrm>
                          <a:off x="0" y="0"/>
                          <a:ext cx="133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791E9B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6.15pt,3.75pt" to="280.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HxmAEAAIgDAAAOAAAAZHJzL2Uyb0RvYy54bWysU8uu0zAQ3SPxD5b3NGkrEI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" strokecolor="black [3200]" strokeweight=".5pt">
                <v:stroke joinstyle="miter"/>
              </v:line>
            </w:pict>
          </mc:Fallback>
        </mc:AlternateContent>
      </w:r>
    </w:p>
    <w:p w14:paraId="36D45A9A" w14:textId="005C3DDC" w:rsidR="00065ACD" w:rsidRPr="00283F11" w:rsidRDefault="00065ACD"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I. QUY ĐỊNH CHUNG</w:t>
      </w:r>
    </w:p>
    <w:p w14:paraId="4140577B" w14:textId="6DBDD30C" w:rsidR="0028670F"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1. Phạm vi điều chỉnh</w:t>
      </w:r>
    </w:p>
    <w:p w14:paraId="68217BAD" w14:textId="4503B693" w:rsidR="00ED68B6"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Quy định này quy định về </w:t>
      </w:r>
      <w:r w:rsidR="00ED68B6" w:rsidRPr="00283F11">
        <w:rPr>
          <w:rFonts w:ascii="Times New Roman" w:hAnsi="Times New Roman" w:cs="Times New Roman"/>
          <w:sz w:val="28"/>
          <w:szCs w:val="28"/>
          <w:lang w:val="vi-VN"/>
        </w:rPr>
        <w:t xml:space="preserve">định mức kinh tế - kỹ thuật và hướng dẫn triển khai việc thực hiện cung cấp dịch vụ sự nghiệp công sử dụng ngân sách nhà nước lĩnh vực tài chính thành phố Hà Nội đối với “Dịch vụ tập huấn kiến thức lĩnh vực tài chính cho cán bộ, công chức, viên chức thành phố Hà Nội” </w:t>
      </w:r>
      <w:r w:rsidRPr="00283F11">
        <w:rPr>
          <w:rFonts w:ascii="Times New Roman" w:hAnsi="Times New Roman" w:cs="Times New Roman"/>
          <w:sz w:val="28"/>
          <w:szCs w:val="28"/>
          <w:lang w:val="vi-VN"/>
        </w:rPr>
        <w:t xml:space="preserve">(sau đây gọi là dịch vụ </w:t>
      </w:r>
      <w:r w:rsidR="009427CA" w:rsidRPr="009427CA">
        <w:rPr>
          <w:rFonts w:ascii="Times New Roman" w:hAnsi="Times New Roman" w:cs="Times New Roman"/>
          <w:sz w:val="28"/>
          <w:szCs w:val="28"/>
          <w:lang w:val="vi-VN"/>
        </w:rPr>
        <w:t>tập huấn</w:t>
      </w:r>
      <w:r w:rsidRPr="00283F11">
        <w:rPr>
          <w:rFonts w:ascii="Times New Roman" w:hAnsi="Times New Roman" w:cs="Times New Roman"/>
          <w:sz w:val="28"/>
          <w:szCs w:val="28"/>
          <w:lang w:val="vi-VN"/>
        </w:rPr>
        <w:t>).</w:t>
      </w:r>
    </w:p>
    <w:p w14:paraId="2CB04ED1" w14:textId="2656610F" w:rsidR="00ED68B6"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2. Đối tượng áp dụ</w:t>
      </w:r>
      <w:r w:rsidR="00ED68B6" w:rsidRPr="00283F11">
        <w:rPr>
          <w:rFonts w:ascii="Times New Roman" w:eastAsia="Times New Roman" w:hAnsi="Times New Roman" w:cs="Times New Roman"/>
          <w:b/>
          <w:sz w:val="28"/>
          <w:szCs w:val="28"/>
          <w:lang w:val="vi-VN"/>
        </w:rPr>
        <w:t>ng</w:t>
      </w:r>
    </w:p>
    <w:p w14:paraId="47F0FFD6" w14:textId="79317CE4" w:rsidR="00ED68B6"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Quy định này áp dụng cho các tổ chức, cá nhân có liên quan đến các hoạt động </w:t>
      </w:r>
      <w:r w:rsidR="001D66C1" w:rsidRPr="00283F11">
        <w:rPr>
          <w:rFonts w:ascii="Times New Roman" w:hAnsi="Times New Roman" w:cs="Times New Roman"/>
          <w:sz w:val="28"/>
          <w:szCs w:val="28"/>
          <w:lang w:val="vi-VN"/>
        </w:rPr>
        <w:t xml:space="preserve">tập huấn kiến thức </w:t>
      </w:r>
      <w:r w:rsidR="00047481" w:rsidRPr="00283F11">
        <w:rPr>
          <w:rFonts w:ascii="Times New Roman" w:hAnsi="Times New Roman" w:cs="Times New Roman"/>
          <w:sz w:val="28"/>
          <w:szCs w:val="28"/>
          <w:lang w:val="vi-VN"/>
        </w:rPr>
        <w:t>lĩnh vực tài chính cho cán bộ, công chức, viên chức thành phố Hà Nội</w:t>
      </w:r>
      <w:r w:rsidRPr="00283F11">
        <w:rPr>
          <w:rFonts w:ascii="Times New Roman" w:hAnsi="Times New Roman" w:cs="Times New Roman"/>
          <w:sz w:val="28"/>
          <w:szCs w:val="28"/>
          <w:lang w:val="vi-VN"/>
        </w:rPr>
        <w:t xml:space="preserve"> có sử dụng ngân sách nhà nướ</w:t>
      </w:r>
      <w:r w:rsidR="00ED68B6" w:rsidRPr="00283F11">
        <w:rPr>
          <w:rFonts w:ascii="Times New Roman" w:hAnsi="Times New Roman" w:cs="Times New Roman"/>
          <w:sz w:val="28"/>
          <w:szCs w:val="28"/>
          <w:lang w:val="vi-VN"/>
        </w:rPr>
        <w:t>c.</w:t>
      </w:r>
    </w:p>
    <w:p w14:paraId="7C478E8B" w14:textId="5AD63B50" w:rsidR="00ED68B6"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3.</w:t>
      </w:r>
      <w:r w:rsidR="00ED68B6" w:rsidRPr="00283F11">
        <w:rPr>
          <w:rFonts w:ascii="Times New Roman" w:eastAsia="Times New Roman" w:hAnsi="Times New Roman" w:cs="Times New Roman"/>
          <w:b/>
          <w:sz w:val="28"/>
          <w:szCs w:val="28"/>
          <w:lang w:val="vi-VN"/>
        </w:rPr>
        <w:t xml:space="preserve"> </w:t>
      </w:r>
      <w:r w:rsidRPr="00283F11">
        <w:rPr>
          <w:rFonts w:ascii="Times New Roman" w:eastAsia="Times New Roman" w:hAnsi="Times New Roman" w:cs="Times New Roman"/>
          <w:b/>
          <w:sz w:val="28"/>
          <w:szCs w:val="28"/>
          <w:lang w:val="vi-VN"/>
        </w:rPr>
        <w:t>Hướng dẫn áp dụ</w:t>
      </w:r>
      <w:r w:rsidR="00ED68B6" w:rsidRPr="00283F11">
        <w:rPr>
          <w:rFonts w:ascii="Times New Roman" w:eastAsia="Times New Roman" w:hAnsi="Times New Roman" w:cs="Times New Roman"/>
          <w:b/>
          <w:sz w:val="28"/>
          <w:szCs w:val="28"/>
          <w:lang w:val="vi-VN"/>
        </w:rPr>
        <w:t>ng</w:t>
      </w:r>
    </w:p>
    <w:p w14:paraId="006AC094" w14:textId="77777777" w:rsidR="00263866"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Quy định </w:t>
      </w:r>
      <w:r w:rsidR="00263866" w:rsidRPr="00283F11">
        <w:rPr>
          <w:rFonts w:ascii="Times New Roman" w:hAnsi="Times New Roman" w:cs="Times New Roman"/>
          <w:sz w:val="28"/>
          <w:szCs w:val="28"/>
          <w:lang w:val="vi-VN"/>
        </w:rPr>
        <w:t xml:space="preserve">định mức kinh tế - kỹ thuật được ban hành để sử dụng trong việc xây dựng dự toán kinh phí của các hoạt động tổ chức cung cấp dịch vụ tập huấn kiến thức lĩnh vực tài chính cho cán bộ, công chức, viên chức thành phố Hà Nội </w:t>
      </w:r>
      <w:r w:rsidRPr="00283F11">
        <w:rPr>
          <w:rFonts w:ascii="Times New Roman" w:hAnsi="Times New Roman" w:cs="Times New Roman"/>
          <w:sz w:val="28"/>
          <w:szCs w:val="28"/>
          <w:lang w:val="vi-VN"/>
        </w:rPr>
        <w:t>có sử dụng ngân sách nhà nước.</w:t>
      </w:r>
    </w:p>
    <w:p w14:paraId="3957B190" w14:textId="7BE03E35" w:rsidR="00C15B76"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w:t>
      </w:r>
      <w:r w:rsidR="00C15B76" w:rsidRPr="00283F11">
        <w:rPr>
          <w:rFonts w:ascii="Times New Roman" w:hAnsi="Times New Roman" w:cs="Times New Roman"/>
          <w:sz w:val="28"/>
          <w:szCs w:val="28"/>
          <w:lang w:val="vi-VN"/>
        </w:rPr>
        <w:t>Định mức kinh tế - kỹ thuật là định mức tiêu hao, hao phí các yếu tố lao động tính theo thời gian thực hiện, trang thiết bị, vật tư, dụng cụ, phương tiện, cơ sở vật chất để hoàn thành việc cung cấp dịch vụ tập huấn cho 01 lớp học</w:t>
      </w:r>
      <w:r w:rsidR="00C15005" w:rsidRPr="00283F11">
        <w:rPr>
          <w:rFonts w:ascii="Times New Roman" w:hAnsi="Times New Roman" w:cs="Times New Roman"/>
          <w:sz w:val="28"/>
          <w:szCs w:val="28"/>
          <w:lang w:val="vi-VN"/>
        </w:rPr>
        <w:t>,</w:t>
      </w:r>
      <w:r w:rsidR="00C15B76" w:rsidRPr="00283F11">
        <w:rPr>
          <w:rFonts w:ascii="Times New Roman" w:hAnsi="Times New Roman" w:cs="Times New Roman"/>
          <w:sz w:val="28"/>
          <w:szCs w:val="28"/>
          <w:lang w:val="vi-VN"/>
        </w:rPr>
        <w:t xml:space="preserve"> đáp ứng yêu cầu, tiêu chí của cơ quan có thẩm quyền; cơ quan, tổ chức, đơn vị hoặc theo nhu cầu người học.</w:t>
      </w:r>
    </w:p>
    <w:p w14:paraId="7170F85F" w14:textId="1F7698C2" w:rsidR="00C15005"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Căn cứ </w:t>
      </w:r>
      <w:r w:rsidR="008D66AB" w:rsidRPr="00283F11">
        <w:rPr>
          <w:rFonts w:ascii="Times New Roman" w:hAnsi="Times New Roman" w:cs="Times New Roman"/>
          <w:sz w:val="28"/>
          <w:szCs w:val="28"/>
          <w:lang w:val="vi-VN"/>
        </w:rPr>
        <w:t xml:space="preserve">Định mức kinh tế - kỹ thuật tại Quy định này </w:t>
      </w:r>
      <w:r w:rsidRPr="00283F11">
        <w:rPr>
          <w:rFonts w:ascii="Times New Roman" w:hAnsi="Times New Roman" w:cs="Times New Roman"/>
          <w:sz w:val="28"/>
          <w:szCs w:val="28"/>
          <w:lang w:val="vi-VN"/>
        </w:rPr>
        <w:t>và điều kiện thực tế, cơ quan, đơn vị xem xét, xác định định mức cho phù hợp</w:t>
      </w:r>
      <w:r w:rsidR="00C15005" w:rsidRPr="00283F11">
        <w:rPr>
          <w:rFonts w:ascii="Times New Roman" w:hAnsi="Times New Roman" w:cs="Times New Roman"/>
          <w:sz w:val="28"/>
          <w:szCs w:val="28"/>
          <w:lang w:val="vi-VN"/>
        </w:rPr>
        <w:t>,</w:t>
      </w:r>
      <w:r w:rsidRPr="00283F11">
        <w:rPr>
          <w:rFonts w:ascii="Times New Roman" w:hAnsi="Times New Roman" w:cs="Times New Roman"/>
          <w:sz w:val="28"/>
          <w:szCs w:val="28"/>
          <w:lang w:val="vi-VN"/>
        </w:rPr>
        <w:t xml:space="preserve"> làm cơ sở cho việc xây dựng dự toán của các hoạt động </w:t>
      </w:r>
      <w:r w:rsidR="00C15005" w:rsidRPr="00283F11">
        <w:rPr>
          <w:rFonts w:ascii="Times New Roman" w:hAnsi="Times New Roman" w:cs="Times New Roman"/>
          <w:sz w:val="28"/>
          <w:szCs w:val="28"/>
          <w:lang w:val="vi-VN"/>
        </w:rPr>
        <w:t>tập huấn kiến thức trong lĩnh vực tài chính</w:t>
      </w:r>
      <w:r w:rsidRPr="00283F11">
        <w:rPr>
          <w:rFonts w:ascii="Times New Roman" w:hAnsi="Times New Roman" w:cs="Times New Roman"/>
          <w:sz w:val="28"/>
          <w:szCs w:val="28"/>
          <w:lang w:val="vi-VN"/>
        </w:rPr>
        <w:t>.</w:t>
      </w:r>
    </w:p>
    <w:p w14:paraId="452B667B" w14:textId="77777777" w:rsidR="00CC49FD" w:rsidRPr="00283F11" w:rsidRDefault="00CC49FD" w:rsidP="004968BF">
      <w:pPr>
        <w:spacing w:before="60" w:after="60" w:line="360" w:lineRule="exact"/>
        <w:ind w:firstLine="709"/>
        <w:jc w:val="both"/>
        <w:rPr>
          <w:rFonts w:ascii="Times New Roman" w:hAnsi="Times New Roman" w:cs="Times New Roman"/>
          <w:bCs/>
          <w:sz w:val="28"/>
          <w:szCs w:val="28"/>
          <w:lang w:val="vi-VN"/>
        </w:rPr>
      </w:pPr>
      <w:r w:rsidRPr="00283F11">
        <w:rPr>
          <w:rFonts w:ascii="Times New Roman" w:hAnsi="Times New Roman" w:cs="Times New Roman"/>
          <w:bCs/>
          <w:sz w:val="28"/>
          <w:szCs w:val="28"/>
          <w:lang w:val="vi-VN"/>
        </w:rPr>
        <w:t>- Định mức kinh tế - kỹ thuật được tính toán trong điều kiện đảm bảo tiêu chuẩn, chất lượng và hiệu quả công tác tổ chức tập huấn.</w:t>
      </w:r>
    </w:p>
    <w:p w14:paraId="09CCF337" w14:textId="77777777" w:rsidR="00C15005"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Kinh phí tổ chức dịch vụ sự nghiệp công được quản lý, sử dụng theo đúng định mức, tiêu chuẩn, chế độ do cơ quan nhà nước có thẩm quyền ban hành và trong phạm vi dự toán ngân sách nhà nước hàng năm được cấp có thẩm quyền phê duyệt. Các khoản chi phí thực tế, các dịch vụ thuê mướn khác khi thanh toán phải có đầy đủ báo giá</w:t>
      </w:r>
      <w:r w:rsidR="00C15005" w:rsidRPr="00283F11">
        <w:rPr>
          <w:rFonts w:ascii="Times New Roman" w:hAnsi="Times New Roman" w:cs="Times New Roman"/>
          <w:sz w:val="28"/>
          <w:szCs w:val="28"/>
          <w:lang w:val="vi-VN"/>
        </w:rPr>
        <w:t>,</w:t>
      </w:r>
      <w:r w:rsidRPr="00283F11">
        <w:rPr>
          <w:rFonts w:ascii="Times New Roman" w:hAnsi="Times New Roman" w:cs="Times New Roman"/>
          <w:sz w:val="28"/>
          <w:szCs w:val="28"/>
          <w:lang w:val="vi-VN"/>
        </w:rPr>
        <w:t xml:space="preserve"> hợp đồng, hoá đơn và chứng từ hợp pháp, hợp lệ theo quy</w:t>
      </w:r>
      <w:r w:rsidR="00C15005" w:rsidRPr="00283F11">
        <w:rPr>
          <w:rFonts w:ascii="Times New Roman" w:hAnsi="Times New Roman" w:cs="Times New Roman"/>
          <w:sz w:val="28"/>
          <w:szCs w:val="28"/>
          <w:lang w:val="vi-VN"/>
        </w:rPr>
        <w:t xml:space="preserve"> </w:t>
      </w:r>
      <w:r w:rsidRPr="00283F11">
        <w:rPr>
          <w:rFonts w:ascii="Times New Roman" w:hAnsi="Times New Roman" w:cs="Times New Roman"/>
          <w:sz w:val="28"/>
          <w:szCs w:val="28"/>
          <w:lang w:val="vi-VN"/>
        </w:rPr>
        <w:t>định.</w:t>
      </w:r>
      <w:r w:rsidR="00C15005" w:rsidRPr="00283F11">
        <w:rPr>
          <w:rFonts w:ascii="Times New Roman" w:hAnsi="Times New Roman" w:cs="Times New Roman"/>
          <w:sz w:val="28"/>
          <w:szCs w:val="28"/>
          <w:lang w:val="vi-VN"/>
        </w:rPr>
        <w:t xml:space="preserve"> </w:t>
      </w:r>
      <w:r w:rsidRPr="00283F11">
        <w:rPr>
          <w:rFonts w:ascii="Times New Roman" w:hAnsi="Times New Roman" w:cs="Times New Roman"/>
          <w:sz w:val="28"/>
          <w:szCs w:val="28"/>
          <w:lang w:val="vi-VN"/>
        </w:rPr>
        <w:lastRenderedPageBreak/>
        <w:t>Đối với các nội dung chi trả dịch vụ thuê ngoài, nếu thuộc hạn mức đấu thầu thì thực hiện theo quy định của pháp luật về đấu thầ</w:t>
      </w:r>
      <w:r w:rsidR="00C15005" w:rsidRPr="00283F11">
        <w:rPr>
          <w:rFonts w:ascii="Times New Roman" w:hAnsi="Times New Roman" w:cs="Times New Roman"/>
          <w:sz w:val="28"/>
          <w:szCs w:val="28"/>
          <w:lang w:val="vi-VN"/>
        </w:rPr>
        <w:t>u.</w:t>
      </w:r>
    </w:p>
    <w:p w14:paraId="51682B38" w14:textId="628B4B8D" w:rsidR="00C15005"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w:t>
      </w:r>
      <w:r w:rsidR="00C15005" w:rsidRPr="00283F11">
        <w:rPr>
          <w:rFonts w:ascii="Times New Roman" w:hAnsi="Times New Roman" w:cs="Times New Roman"/>
          <w:sz w:val="28"/>
          <w:szCs w:val="28"/>
          <w:lang w:val="vi-VN"/>
        </w:rPr>
        <w:t xml:space="preserve"> </w:t>
      </w:r>
      <w:r w:rsidRPr="00283F11">
        <w:rPr>
          <w:rFonts w:ascii="Times New Roman" w:hAnsi="Times New Roman" w:cs="Times New Roman"/>
          <w:sz w:val="28"/>
          <w:szCs w:val="28"/>
          <w:lang w:val="vi-VN"/>
        </w:rPr>
        <w:t>Trong trường hợp có những phát sinh ngoài Quy định này, cơ quan, đơn vị xây dựng dự toán kinh phí báo cáo và trình cấp có thẩm quyền phê</w:t>
      </w:r>
      <w:r w:rsidR="00C15005" w:rsidRPr="00283F11">
        <w:rPr>
          <w:rFonts w:ascii="Times New Roman" w:hAnsi="Times New Roman" w:cs="Times New Roman"/>
          <w:sz w:val="28"/>
          <w:szCs w:val="28"/>
          <w:lang w:val="vi-VN"/>
        </w:rPr>
        <w:t xml:space="preserve"> </w:t>
      </w:r>
      <w:r w:rsidRPr="00283F11">
        <w:rPr>
          <w:rFonts w:ascii="Times New Roman" w:hAnsi="Times New Roman" w:cs="Times New Roman"/>
          <w:sz w:val="28"/>
          <w:szCs w:val="28"/>
          <w:lang w:val="vi-VN"/>
        </w:rPr>
        <w:t>duyệt.</w:t>
      </w:r>
      <w:r w:rsidR="00FD356D" w:rsidRPr="00283F11">
        <w:rPr>
          <w:rFonts w:ascii="Times New Roman" w:hAnsi="Times New Roman" w:cs="Times New Roman"/>
          <w:sz w:val="28"/>
          <w:szCs w:val="28"/>
          <w:lang w:val="vi-VN"/>
        </w:rPr>
        <w:t xml:space="preserve"> Các nội dung chi trả dịch vụ thuê ngoài nếu thuộc hạn mức phải đấu thầu thì thực hiện theo quy định của pháp luật về đấu thầu.</w:t>
      </w:r>
    </w:p>
    <w:p w14:paraId="6A9FF851" w14:textId="7925F63F" w:rsidR="00C15005"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Cơ quan, đơn vị thực hiện dịch vụ sự nghiệp công có trách nhiệm xây dựng dự toán, thanh toán và quyết toán kinh phí theo quy định của pháp</w:t>
      </w:r>
      <w:r w:rsidR="00FD356D" w:rsidRPr="00283F11">
        <w:rPr>
          <w:rFonts w:ascii="Times New Roman" w:hAnsi="Times New Roman" w:cs="Times New Roman"/>
          <w:sz w:val="28"/>
          <w:szCs w:val="28"/>
          <w:lang w:val="vi-VN"/>
        </w:rPr>
        <w:t xml:space="preserve"> </w:t>
      </w:r>
      <w:r w:rsidRPr="00283F11">
        <w:rPr>
          <w:rFonts w:ascii="Times New Roman" w:hAnsi="Times New Roman" w:cs="Times New Roman"/>
          <w:sz w:val="28"/>
          <w:szCs w:val="28"/>
          <w:lang w:val="vi-VN"/>
        </w:rPr>
        <w:t>luật.</w:t>
      </w:r>
    </w:p>
    <w:p w14:paraId="1B2612E6" w14:textId="23CF1FD2" w:rsidR="00C15005"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 xml:space="preserve">4. Cơ sở </w:t>
      </w:r>
      <w:r w:rsidR="00C15005" w:rsidRPr="00283F11">
        <w:rPr>
          <w:rFonts w:ascii="Times New Roman" w:eastAsia="Times New Roman" w:hAnsi="Times New Roman" w:cs="Times New Roman"/>
          <w:b/>
          <w:sz w:val="28"/>
          <w:szCs w:val="28"/>
          <w:lang w:val="vi-VN"/>
        </w:rPr>
        <w:t xml:space="preserve">pháp lý </w:t>
      </w:r>
      <w:r w:rsidRPr="00283F11">
        <w:rPr>
          <w:rFonts w:ascii="Times New Roman" w:eastAsia="Times New Roman" w:hAnsi="Times New Roman" w:cs="Times New Roman"/>
          <w:b/>
          <w:sz w:val="28"/>
          <w:szCs w:val="28"/>
          <w:lang w:val="vi-VN"/>
        </w:rPr>
        <w:t>xây dựng định mức kinh tế</w:t>
      </w:r>
      <w:r w:rsidR="00C15005" w:rsidRPr="00283F11">
        <w:rPr>
          <w:rFonts w:ascii="Times New Roman" w:eastAsia="Times New Roman" w:hAnsi="Times New Roman" w:cs="Times New Roman"/>
          <w:b/>
          <w:sz w:val="28"/>
          <w:szCs w:val="28"/>
          <w:lang w:val="vi-VN"/>
        </w:rPr>
        <w:t xml:space="preserve"> </w:t>
      </w:r>
      <w:r w:rsidRPr="00283F11">
        <w:rPr>
          <w:rFonts w:ascii="Times New Roman" w:eastAsia="Times New Roman" w:hAnsi="Times New Roman" w:cs="Times New Roman"/>
          <w:b/>
          <w:sz w:val="28"/>
          <w:szCs w:val="28"/>
          <w:lang w:val="vi-VN"/>
        </w:rPr>
        <w:t>-</w:t>
      </w:r>
      <w:r w:rsidR="00C15005" w:rsidRPr="00283F11">
        <w:rPr>
          <w:rFonts w:ascii="Times New Roman" w:eastAsia="Times New Roman" w:hAnsi="Times New Roman" w:cs="Times New Roman"/>
          <w:b/>
          <w:sz w:val="28"/>
          <w:szCs w:val="28"/>
          <w:lang w:val="vi-VN"/>
        </w:rPr>
        <w:t xml:space="preserve"> </w:t>
      </w:r>
      <w:r w:rsidRPr="00283F11">
        <w:rPr>
          <w:rFonts w:ascii="Times New Roman" w:eastAsia="Times New Roman" w:hAnsi="Times New Roman" w:cs="Times New Roman"/>
          <w:b/>
          <w:sz w:val="28"/>
          <w:szCs w:val="28"/>
          <w:lang w:val="vi-VN"/>
        </w:rPr>
        <w:t>kỹ thuật</w:t>
      </w:r>
    </w:p>
    <w:p w14:paraId="4B182CC5" w14:textId="713DF77A"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Luật Ngân sách nhà nướ</w:t>
      </w:r>
      <w:r w:rsidR="001F5981" w:rsidRPr="00283F11">
        <w:rPr>
          <w:rFonts w:ascii="Times New Roman" w:hAnsi="Times New Roman" w:cs="Times New Roman"/>
          <w:sz w:val="28"/>
          <w:szCs w:val="28"/>
          <w:lang w:val="vi-VN"/>
        </w:rPr>
        <w:t>c ngày 25/</w:t>
      </w:r>
      <w:r w:rsidRPr="00283F11">
        <w:rPr>
          <w:rFonts w:ascii="Times New Roman" w:hAnsi="Times New Roman" w:cs="Times New Roman"/>
          <w:sz w:val="28"/>
          <w:szCs w:val="28"/>
          <w:lang w:val="vi-VN"/>
        </w:rPr>
        <w:t>6</w:t>
      </w:r>
      <w:r w:rsidR="001F5981" w:rsidRPr="00283F11">
        <w:rPr>
          <w:rFonts w:ascii="Times New Roman" w:hAnsi="Times New Roman" w:cs="Times New Roman"/>
          <w:sz w:val="28"/>
          <w:szCs w:val="28"/>
          <w:lang w:val="vi-VN"/>
        </w:rPr>
        <w:t>/</w:t>
      </w:r>
      <w:r w:rsidRPr="00283F11">
        <w:rPr>
          <w:rFonts w:ascii="Times New Roman" w:hAnsi="Times New Roman" w:cs="Times New Roman"/>
          <w:sz w:val="28"/>
          <w:szCs w:val="28"/>
          <w:lang w:val="vi-VN"/>
        </w:rPr>
        <w:t>2015;</w:t>
      </w:r>
    </w:p>
    <w:p w14:paraId="06E61ED5" w14:textId="0AE5082F" w:rsidR="00CD21ED" w:rsidRDefault="00CD21ED" w:rsidP="00CD21ED">
      <w:pPr>
        <w:spacing w:before="60" w:after="60" w:line="340" w:lineRule="exact"/>
        <w:ind w:firstLine="709"/>
        <w:jc w:val="both"/>
        <w:rPr>
          <w:rFonts w:ascii="Times New Roman" w:hAnsi="Times New Roman" w:cs="Times New Roman"/>
          <w:sz w:val="28"/>
          <w:szCs w:val="28"/>
          <w:lang w:val="vi-VN"/>
        </w:rPr>
      </w:pPr>
      <w:r w:rsidRPr="00CD21ED">
        <w:rPr>
          <w:rFonts w:ascii="Times New Roman" w:hAnsi="Times New Roman" w:cs="Times New Roman"/>
          <w:sz w:val="28"/>
          <w:szCs w:val="28"/>
          <w:lang w:val="vi-VN"/>
        </w:rPr>
        <w:t>- Luật Thủ đô ngày 28/6/2024;</w:t>
      </w:r>
    </w:p>
    <w:p w14:paraId="797A5230" w14:textId="61369B06"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Nghị định số</w:t>
      </w:r>
      <w:r w:rsidR="001F5981" w:rsidRPr="00283F11">
        <w:rPr>
          <w:rFonts w:ascii="Times New Roman" w:hAnsi="Times New Roman" w:cs="Times New Roman"/>
          <w:sz w:val="28"/>
          <w:szCs w:val="28"/>
          <w:lang w:val="vi-VN"/>
        </w:rPr>
        <w:t xml:space="preserve"> 32/2019/NĐ-CP ngày 10/</w:t>
      </w:r>
      <w:r w:rsidRPr="00283F11">
        <w:rPr>
          <w:rFonts w:ascii="Times New Roman" w:hAnsi="Times New Roman" w:cs="Times New Roman"/>
          <w:sz w:val="28"/>
          <w:szCs w:val="28"/>
          <w:lang w:val="vi-VN"/>
        </w:rPr>
        <w:t>4</w:t>
      </w:r>
      <w:r w:rsidR="001F5981" w:rsidRPr="00283F11">
        <w:rPr>
          <w:rFonts w:ascii="Times New Roman" w:hAnsi="Times New Roman" w:cs="Times New Roman"/>
          <w:sz w:val="28"/>
          <w:szCs w:val="28"/>
          <w:lang w:val="vi-VN"/>
        </w:rPr>
        <w:t>/</w:t>
      </w:r>
      <w:r w:rsidRPr="00283F11">
        <w:rPr>
          <w:rFonts w:ascii="Times New Roman" w:hAnsi="Times New Roman" w:cs="Times New Roman"/>
          <w:sz w:val="28"/>
          <w:szCs w:val="28"/>
          <w:lang w:val="vi-VN"/>
        </w:rPr>
        <w:t xml:space="preserve">2019 của Chính phủ quy định giao nhiệm vụ, đặt hàng hoặc đấu thầu cung cấp sản phẩm, dịch vụ công sử dụng ngân sách nhà nước từ nguồn kinh phí chi thường xuyên; </w:t>
      </w:r>
    </w:p>
    <w:p w14:paraId="64AFE65C" w14:textId="4F11265D"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Nghị định số</w:t>
      </w:r>
      <w:r w:rsidR="001F5981" w:rsidRPr="00283F11">
        <w:rPr>
          <w:rFonts w:ascii="Times New Roman" w:hAnsi="Times New Roman" w:cs="Times New Roman"/>
          <w:sz w:val="28"/>
          <w:szCs w:val="28"/>
          <w:lang w:val="vi-VN"/>
        </w:rPr>
        <w:t xml:space="preserve"> 60/2021/NĐ-CP ngày 21/6/</w:t>
      </w:r>
      <w:r w:rsidRPr="00283F11">
        <w:rPr>
          <w:rFonts w:ascii="Times New Roman" w:hAnsi="Times New Roman" w:cs="Times New Roman"/>
          <w:sz w:val="28"/>
          <w:szCs w:val="28"/>
          <w:lang w:val="vi-VN"/>
        </w:rPr>
        <w:t>2021 của Chính phủ quy định cơ chế tự chủ của đơn vị sự nghiệp công lậ</w:t>
      </w:r>
      <w:r w:rsidR="00061ACA" w:rsidRPr="00283F11">
        <w:rPr>
          <w:rFonts w:ascii="Times New Roman" w:hAnsi="Times New Roman" w:cs="Times New Roman"/>
          <w:sz w:val="28"/>
          <w:szCs w:val="28"/>
          <w:lang w:val="vi-VN"/>
        </w:rPr>
        <w:t xml:space="preserve">p </w:t>
      </w:r>
      <w:r w:rsidR="00061ACA" w:rsidRPr="00283F11">
        <w:rPr>
          <w:rFonts w:ascii="Times New Roman" w:hAnsi="Times New Roman" w:cs="Times New Roman"/>
          <w:i/>
          <w:sz w:val="28"/>
          <w:szCs w:val="28"/>
          <w:lang w:val="vi-VN"/>
        </w:rPr>
        <w:t>(được sửa đổi, bổ sung tại</w:t>
      </w:r>
      <w:r w:rsidR="00061ACA" w:rsidRPr="00283F11">
        <w:rPr>
          <w:rFonts w:ascii="Times New Roman" w:eastAsia="Times New Roman" w:hAnsi="Times New Roman" w:cs="Times New Roman"/>
          <w:i/>
          <w:iCs/>
          <w:sz w:val="28"/>
          <w:szCs w:val="28"/>
          <w:lang w:val="vi-VN"/>
        </w:rPr>
        <w:t xml:space="preserve"> Nghị định số 111/2025/NĐ-CP ngày 22/5/2025);</w:t>
      </w:r>
    </w:p>
    <w:p w14:paraId="25275D2B" w14:textId="72ABF765" w:rsidR="003E22CE" w:rsidRPr="00283F11" w:rsidRDefault="003E22CE"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Thông tư số 40/2017/TT-BTC ngày 28/4/2017 của Bộ Tài chính quy định chế độ công tác phí, chế độ hội nghị; Thông tư số 12/2025/TT-BTC ngày 19/3/2025 của Bộ Tài chính sửa đổi, bổ sung một số điều của Thông tư số 40/2017/TT-BTC ngày 28 tháng 4 năm 2017 của Bộ Trưởng Bộ Tài chính quy định chế độ công tác phí, chế độ hội nghị;</w:t>
      </w:r>
    </w:p>
    <w:p w14:paraId="6E0A9B8F" w14:textId="03CC723B"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Thông tư số 36/2018/TT-BTC ngày 30/3/2018 của Bộ Tài chính hướng dẫn việc lập dự toán, quản lý, sử dụng và quyết toán kinh phí dành cho công tác đào tạo, bồi dưỡng cán bộ, công chức, viên chức; Thông tư số 06/2023/TT-BTC ngày 31/01/2023 của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p>
    <w:p w14:paraId="27FEB61C" w14:textId="14697FBA"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Thông tư số 23/2023/TT-BTC ngày 25/4/2023 </w:t>
      </w:r>
      <w:r w:rsidR="001F5981" w:rsidRPr="00283F11">
        <w:rPr>
          <w:rFonts w:ascii="Times New Roman" w:hAnsi="Times New Roman" w:cs="Times New Roman"/>
          <w:sz w:val="28"/>
          <w:szCs w:val="28"/>
          <w:lang w:val="vi-VN"/>
        </w:rPr>
        <w:t xml:space="preserve">của Bộ Tài chính </w:t>
      </w:r>
      <w:r w:rsidRPr="00283F11">
        <w:rPr>
          <w:rFonts w:ascii="Times New Roman" w:hAnsi="Times New Roman" w:cs="Times New Roman"/>
          <w:sz w:val="28"/>
          <w:szCs w:val="28"/>
          <w:lang w:val="vi-VN"/>
        </w:rPr>
        <w:t>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19D1F12" w14:textId="6F46F6BC"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Thông tư số 14/2024/TT-BGDĐT ngày 31/10/2024 </w:t>
      </w:r>
      <w:r w:rsidR="009830D0" w:rsidRPr="00283F11">
        <w:rPr>
          <w:rFonts w:ascii="Times New Roman" w:hAnsi="Times New Roman" w:cs="Times New Roman"/>
          <w:sz w:val="28"/>
          <w:szCs w:val="28"/>
          <w:lang w:val="vi-VN"/>
        </w:rPr>
        <w:t xml:space="preserve">của Bộ Giáo dục và Đào tạo </w:t>
      </w:r>
      <w:r w:rsidRPr="00283F11">
        <w:rPr>
          <w:rFonts w:ascii="Times New Roman" w:hAnsi="Times New Roman" w:cs="Times New Roman"/>
          <w:sz w:val="28"/>
          <w:szCs w:val="28"/>
          <w:lang w:val="vi-VN"/>
        </w:rPr>
        <w:t>hướng dẫn quy trình xây dựng, thẩm định, ban hành định mức kinh tế - kỹ thuật và phương pháp định giá dịch vụ giáo dục, đào tạo;</w:t>
      </w:r>
    </w:p>
    <w:p w14:paraId="5EADA7CE" w14:textId="6321A60D" w:rsidR="00FB44ED" w:rsidRPr="00283F11" w:rsidRDefault="00FB44ED"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Thông tư số 09/2023/TT-BNV ngày 03/6/2023 của Bộ Nội vụ </w:t>
      </w:r>
      <w:r w:rsidR="00C44DDB" w:rsidRPr="00283F11">
        <w:rPr>
          <w:rFonts w:ascii="Times New Roman" w:hAnsi="Times New Roman" w:cs="Times New Roman"/>
          <w:sz w:val="28"/>
          <w:szCs w:val="28"/>
          <w:lang w:val="vi-VN"/>
        </w:rPr>
        <w:t>quy định định mức kinh tế - kỹ thuật dịch vụ sự nghiệp công sử dụng ngân sách nhà nước thuộc lĩnh vực nội vụ về bồi dưỡng cán bộ, công chức, viên chức;</w:t>
      </w:r>
    </w:p>
    <w:p w14:paraId="15535C32" w14:textId="77777777" w:rsidR="00C15005" w:rsidRPr="00283F11" w:rsidRDefault="00C15005" w:rsidP="00CD21ED">
      <w:pPr>
        <w:spacing w:before="60" w:after="60" w:line="34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lastRenderedPageBreak/>
        <w:t>- Nghị quyết số 11/2018/NQ-HĐND ngày 05/12/2018 của HĐND Thành phố về quy định một số nội dung, mức chi thuộc thẩm quyền của Hội đồng nhân dân Thành phố;</w:t>
      </w:r>
    </w:p>
    <w:p w14:paraId="04FCAB8D" w14:textId="1C1A4FF0" w:rsidR="00C15005" w:rsidRPr="00283F11" w:rsidRDefault="00C15005"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Nghị quyết số </w:t>
      </w:r>
      <w:hyperlink r:id="rId13" w:tgtFrame="_blank" w:tooltip="Nghị quyết 09/2017/NQ-HĐND" w:history="1">
        <w:r w:rsidRPr="00283F11">
          <w:rPr>
            <w:rFonts w:ascii="Times New Roman" w:hAnsi="Times New Roman" w:cs="Times New Roman"/>
            <w:sz w:val="28"/>
            <w:szCs w:val="28"/>
            <w:lang w:val="vi-VN"/>
          </w:rPr>
          <w:t>09/2017/NĐ-HĐND</w:t>
        </w:r>
      </w:hyperlink>
      <w:r w:rsidRPr="00283F11">
        <w:rPr>
          <w:rFonts w:ascii="Times New Roman" w:hAnsi="Times New Roman" w:cs="Times New Roman"/>
          <w:sz w:val="28"/>
          <w:szCs w:val="28"/>
          <w:lang w:val="vi-VN"/>
        </w:rPr>
        <w:t xml:space="preserve"> ngày 05/12/2017 của HĐND Thành phố quy định mức chi công tác phí, chi hội nghị đối với các cơ quan, đơn vị của Thành phố; Nghị quyết số 05/2025/NQ-HĐND ngày 29/4/2025 của HĐND Thành phố về </w:t>
      </w:r>
      <w:bookmarkStart w:id="2" w:name="loai_1_name"/>
      <w:r w:rsidRPr="00283F11">
        <w:rPr>
          <w:rFonts w:ascii="Times New Roman" w:hAnsi="Times New Roman" w:cs="Times New Roman"/>
          <w:sz w:val="28"/>
          <w:szCs w:val="28"/>
          <w:lang w:val="vi-VN"/>
        </w:rPr>
        <w:t>sửa đổi, bổ sung một số nội dung, mức chi quy định tại Phụ lục 03 ban hành kèm theo</w:t>
      </w:r>
      <w:bookmarkEnd w:id="2"/>
      <w:r w:rsidRPr="00283F11">
        <w:rPr>
          <w:rFonts w:ascii="Times New Roman" w:hAnsi="Times New Roman" w:cs="Times New Roman"/>
          <w:sz w:val="28"/>
          <w:szCs w:val="28"/>
          <w:lang w:val="vi-VN"/>
        </w:rPr>
        <w:t xml:space="preserve"> Nghị quyết số </w:t>
      </w:r>
      <w:hyperlink r:id="rId14" w:tgtFrame="_blank" w:tooltip="Nghị quyết 09/2017/NQ-HĐND" w:history="1">
        <w:r w:rsidRPr="00283F11">
          <w:rPr>
            <w:rFonts w:ascii="Times New Roman" w:hAnsi="Times New Roman" w:cs="Times New Roman"/>
            <w:sz w:val="28"/>
            <w:szCs w:val="28"/>
            <w:lang w:val="vi-VN"/>
          </w:rPr>
          <w:t>09/2017/NĐ-HĐND</w:t>
        </w:r>
      </w:hyperlink>
      <w:r w:rsidRPr="00283F11">
        <w:rPr>
          <w:rFonts w:ascii="Times New Roman" w:hAnsi="Times New Roman" w:cs="Times New Roman"/>
          <w:sz w:val="28"/>
          <w:szCs w:val="28"/>
          <w:lang w:val="vi-VN"/>
        </w:rPr>
        <w:t> ngày 05/12/2017 của HĐND Thành phố quy định mức chi công tác phí, chi hội nghị đối với các cơ quan, đơn vị của Thành phố.</w:t>
      </w:r>
    </w:p>
    <w:p w14:paraId="58039ADA" w14:textId="77777777" w:rsidR="003E22CE" w:rsidRPr="00283F11" w:rsidRDefault="003E22CE"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Nghị quyết số 32/NQ-HĐND ngày 29/4/2025 của HĐND Thành phố về ban hành Danh mục dịch vụ sự nghiệp công sử dụng ngân sách nhà nước lĩnh vực tài chính thành phố Hà Nội.</w:t>
      </w:r>
    </w:p>
    <w:p w14:paraId="0C504A52" w14:textId="09C75B0B" w:rsidR="00C15005"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5. Nguyên tắc xây dựng định mức kinh tế</w:t>
      </w:r>
      <w:r w:rsidR="00C15005" w:rsidRPr="00283F11">
        <w:rPr>
          <w:rFonts w:ascii="Times New Roman" w:eastAsia="Times New Roman" w:hAnsi="Times New Roman" w:cs="Times New Roman"/>
          <w:b/>
          <w:sz w:val="28"/>
          <w:szCs w:val="28"/>
          <w:lang w:val="vi-VN"/>
        </w:rPr>
        <w:t xml:space="preserve"> </w:t>
      </w:r>
      <w:r w:rsidRPr="00283F11">
        <w:rPr>
          <w:rFonts w:ascii="Times New Roman" w:eastAsia="Times New Roman" w:hAnsi="Times New Roman" w:cs="Times New Roman"/>
          <w:b/>
          <w:sz w:val="28"/>
          <w:szCs w:val="28"/>
          <w:lang w:val="vi-VN"/>
        </w:rPr>
        <w:t>-</w:t>
      </w:r>
      <w:r w:rsidR="00C15005" w:rsidRPr="00283F11">
        <w:rPr>
          <w:rFonts w:ascii="Times New Roman" w:eastAsia="Times New Roman" w:hAnsi="Times New Roman" w:cs="Times New Roman"/>
          <w:b/>
          <w:sz w:val="28"/>
          <w:szCs w:val="28"/>
          <w:lang w:val="vi-VN"/>
        </w:rPr>
        <w:t xml:space="preserve"> </w:t>
      </w:r>
      <w:r w:rsidRPr="00283F11">
        <w:rPr>
          <w:rFonts w:ascii="Times New Roman" w:eastAsia="Times New Roman" w:hAnsi="Times New Roman" w:cs="Times New Roman"/>
          <w:b/>
          <w:sz w:val="28"/>
          <w:szCs w:val="28"/>
          <w:lang w:val="vi-VN"/>
        </w:rPr>
        <w:t>kỹ thuật</w:t>
      </w:r>
    </w:p>
    <w:p w14:paraId="059A4FD3" w14:textId="12D95E83" w:rsidR="001D10F0" w:rsidRPr="00283F11" w:rsidRDefault="001D10F0"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w:t>
      </w:r>
      <w:r w:rsidR="0028670F" w:rsidRPr="00283F11">
        <w:rPr>
          <w:rFonts w:ascii="Times New Roman" w:hAnsi="Times New Roman" w:cs="Times New Roman"/>
          <w:sz w:val="28"/>
          <w:szCs w:val="28"/>
          <w:lang w:val="vi-VN"/>
        </w:rPr>
        <w:t xml:space="preserve">ây dựng </w:t>
      </w:r>
      <w:r w:rsidRPr="00283F11">
        <w:rPr>
          <w:rFonts w:ascii="Times New Roman" w:hAnsi="Times New Roman" w:cs="Times New Roman"/>
          <w:sz w:val="28"/>
          <w:szCs w:val="28"/>
          <w:lang w:val="vi-VN"/>
        </w:rPr>
        <w:t xml:space="preserve">định mức kinh tế - kỹ thuật </w:t>
      </w:r>
      <w:r w:rsidR="0028670F" w:rsidRPr="00283F11">
        <w:rPr>
          <w:rFonts w:ascii="Times New Roman" w:hAnsi="Times New Roman" w:cs="Times New Roman"/>
          <w:sz w:val="28"/>
          <w:szCs w:val="28"/>
          <w:lang w:val="vi-VN"/>
        </w:rPr>
        <w:t xml:space="preserve">dịch vụ </w:t>
      </w:r>
      <w:r w:rsidR="009427CA" w:rsidRPr="009427CA">
        <w:rPr>
          <w:rFonts w:ascii="Times New Roman" w:hAnsi="Times New Roman" w:cs="Times New Roman"/>
          <w:sz w:val="28"/>
          <w:szCs w:val="28"/>
          <w:lang w:val="vi-VN"/>
        </w:rPr>
        <w:t>tập huấn</w:t>
      </w:r>
      <w:r w:rsidR="0028670F" w:rsidRPr="00283F11">
        <w:rPr>
          <w:rFonts w:ascii="Times New Roman" w:hAnsi="Times New Roman" w:cs="Times New Roman"/>
          <w:sz w:val="28"/>
          <w:szCs w:val="28"/>
          <w:lang w:val="vi-VN"/>
        </w:rPr>
        <w:t xml:space="preserve"> nhằm đảm bảo công khai, minh bạch, tính đúng, tính đủ chi phí do ngân sách nhà nước cung cấ</w:t>
      </w:r>
      <w:r w:rsidRPr="00283F11">
        <w:rPr>
          <w:rFonts w:ascii="Times New Roman" w:hAnsi="Times New Roman" w:cs="Times New Roman"/>
          <w:sz w:val="28"/>
          <w:szCs w:val="28"/>
          <w:lang w:val="vi-VN"/>
        </w:rPr>
        <w:t>p; b</w:t>
      </w:r>
      <w:r w:rsidR="0028670F" w:rsidRPr="00283F11">
        <w:rPr>
          <w:rFonts w:ascii="Times New Roman" w:hAnsi="Times New Roman" w:cs="Times New Roman"/>
          <w:sz w:val="28"/>
          <w:szCs w:val="28"/>
          <w:lang w:val="vi-VN"/>
        </w:rPr>
        <w:t>ảo đảm chất lượng, hiệu quả nhiệm vụ đượ</w:t>
      </w:r>
      <w:r w:rsidRPr="00283F11">
        <w:rPr>
          <w:rFonts w:ascii="Times New Roman" w:hAnsi="Times New Roman" w:cs="Times New Roman"/>
          <w:sz w:val="28"/>
          <w:szCs w:val="28"/>
          <w:lang w:val="vi-VN"/>
        </w:rPr>
        <w:t>c giao</w:t>
      </w:r>
      <w:r w:rsidR="0028670F" w:rsidRPr="00283F11">
        <w:rPr>
          <w:rFonts w:ascii="Times New Roman" w:hAnsi="Times New Roman" w:cs="Times New Roman"/>
          <w:sz w:val="28"/>
          <w:szCs w:val="28"/>
          <w:lang w:val="vi-VN"/>
        </w:rPr>
        <w:t xml:space="preserve"> theo đúng quy định </w:t>
      </w:r>
      <w:r w:rsidRPr="00283F11">
        <w:rPr>
          <w:rFonts w:ascii="Times New Roman" w:hAnsi="Times New Roman" w:cs="Times New Roman"/>
          <w:sz w:val="28"/>
          <w:szCs w:val="28"/>
          <w:lang w:val="vi-VN"/>
        </w:rPr>
        <w:t>của pháp luật và Thành phố.</w:t>
      </w:r>
    </w:p>
    <w:p w14:paraId="570293C1" w14:textId="2DCF8C7A" w:rsidR="001D10F0" w:rsidRPr="00283F11" w:rsidRDefault="001D10F0"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w:t>
      </w:r>
      <w:r w:rsidRPr="00283F11">
        <w:rPr>
          <w:rFonts w:ascii="Times New Roman" w:eastAsia="Times New Roman" w:hAnsi="Times New Roman" w:cs="Times New Roman"/>
          <w:sz w:val="28"/>
          <w:szCs w:val="28"/>
          <w:lang w:val="vi-VN"/>
        </w:rPr>
        <w:t xml:space="preserve">Việc xây dựng định mức kinh tế - kỹ thuật </w:t>
      </w:r>
      <w:r w:rsidR="009427CA">
        <w:rPr>
          <w:rFonts w:ascii="Times New Roman" w:eastAsia="Times New Roman" w:hAnsi="Times New Roman" w:cs="Times New Roman"/>
          <w:sz w:val="28"/>
          <w:szCs w:val="28"/>
          <w:lang w:val="vi-VN"/>
        </w:rPr>
        <w:t>d</w:t>
      </w:r>
      <w:r w:rsidRPr="00283F11">
        <w:rPr>
          <w:rFonts w:ascii="Times New Roman" w:eastAsia="Times New Roman" w:hAnsi="Times New Roman" w:cs="Times New Roman"/>
          <w:sz w:val="28"/>
          <w:szCs w:val="28"/>
          <w:lang w:val="vi-VN"/>
        </w:rPr>
        <w:t>ịch vụ tập huấn được thực hiện trên cơ sở áp dụng các quy định của pháp luật về tổ chức các hội nghị tập huấn và vận dụng c</w:t>
      </w:r>
      <w:r w:rsidR="00F13685">
        <w:rPr>
          <w:rFonts w:ascii="Times New Roman" w:eastAsia="Times New Roman" w:hAnsi="Times New Roman" w:cs="Times New Roman"/>
          <w:sz w:val="28"/>
          <w:szCs w:val="28"/>
          <w:lang w:val="vi-VN"/>
        </w:rPr>
        <w:t>ác quy định của Bộ Nội vụ,</w:t>
      </w:r>
      <w:r w:rsidR="00F13685" w:rsidRPr="00F13685">
        <w:rPr>
          <w:rFonts w:ascii="Times New Roman" w:eastAsia="Times New Roman" w:hAnsi="Times New Roman" w:cs="Times New Roman"/>
          <w:sz w:val="28"/>
          <w:szCs w:val="28"/>
          <w:lang w:val="vi-VN"/>
        </w:rPr>
        <w:t xml:space="preserve"> </w:t>
      </w:r>
      <w:r w:rsidR="00F13685">
        <w:rPr>
          <w:rFonts w:ascii="Times New Roman" w:eastAsia="Times New Roman" w:hAnsi="Times New Roman" w:cs="Times New Roman"/>
          <w:sz w:val="28"/>
          <w:szCs w:val="28"/>
          <w:lang w:val="vi-VN"/>
        </w:rPr>
        <w:t>Bộ Giáo dục và Đ</w:t>
      </w:r>
      <w:r w:rsidRPr="00283F11">
        <w:rPr>
          <w:rFonts w:ascii="Times New Roman" w:eastAsia="Times New Roman" w:hAnsi="Times New Roman" w:cs="Times New Roman"/>
          <w:sz w:val="28"/>
          <w:szCs w:val="28"/>
          <w:lang w:val="vi-VN"/>
        </w:rPr>
        <w:t>ào tạo và các văn bản pháp lý liên quan.</w:t>
      </w:r>
    </w:p>
    <w:p w14:paraId="1C382F26" w14:textId="3FFC5F7B" w:rsidR="001D10F0" w:rsidRPr="00283F11" w:rsidRDefault="0028670F"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6. Tiêu chí, tiêu chuẩn của dịch vụ sự nghiệp công</w:t>
      </w:r>
    </w:p>
    <w:p w14:paraId="105547B3" w14:textId="77777777" w:rsidR="001D10F0" w:rsidRPr="00283F11" w:rsidRDefault="001D10F0"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Tổ chức cung cấp dịch vụ tập huấn kiến thức lĩnh vực tài chính cho cán bộ, công chức, viên chức thành phố Hà Nội </w:t>
      </w:r>
      <w:r w:rsidR="0028670F" w:rsidRPr="00283F11">
        <w:rPr>
          <w:rFonts w:ascii="Times New Roman" w:hAnsi="Times New Roman" w:cs="Times New Roman"/>
          <w:sz w:val="28"/>
          <w:szCs w:val="28"/>
          <w:lang w:val="vi-VN"/>
        </w:rPr>
        <w:t>cần đảm bảo các tiêu chí, tiêu chuẩn sau:</w:t>
      </w:r>
    </w:p>
    <w:p w14:paraId="1C8FA24B" w14:textId="76686B54" w:rsidR="001D10F0" w:rsidRPr="00283F11" w:rsidRDefault="0028670F"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 xml:space="preserve">- Tổ chức </w:t>
      </w:r>
      <w:r w:rsidR="001D10F0" w:rsidRPr="00283F11">
        <w:rPr>
          <w:rFonts w:ascii="Times New Roman" w:hAnsi="Times New Roman" w:cs="Times New Roman"/>
          <w:sz w:val="28"/>
          <w:szCs w:val="28"/>
          <w:lang w:val="vi-VN"/>
        </w:rPr>
        <w:t>tập huấn kiến thức trong lĩnh vực tài chính</w:t>
      </w:r>
      <w:r w:rsidRPr="00283F11">
        <w:rPr>
          <w:rFonts w:ascii="Times New Roman" w:hAnsi="Times New Roman" w:cs="Times New Roman"/>
          <w:sz w:val="28"/>
          <w:szCs w:val="28"/>
          <w:lang w:val="vi-VN"/>
        </w:rPr>
        <w:t xml:space="preserve"> phải đảm bảo nội dung tuyên truyền, bám sát đường lối, chính sách của Đảng, pháp luật của Nhà nước</w:t>
      </w:r>
      <w:r w:rsidR="00852FC9" w:rsidRPr="00283F11">
        <w:rPr>
          <w:rFonts w:ascii="Times New Roman" w:hAnsi="Times New Roman" w:cs="Times New Roman"/>
          <w:sz w:val="28"/>
          <w:szCs w:val="28"/>
          <w:lang w:val="vi-VN"/>
        </w:rPr>
        <w:t xml:space="preserve"> trong lĩnh vực tài chính</w:t>
      </w:r>
      <w:r w:rsidR="001D10F0" w:rsidRPr="00283F11">
        <w:rPr>
          <w:rFonts w:ascii="Times New Roman" w:hAnsi="Times New Roman" w:cs="Times New Roman"/>
          <w:sz w:val="28"/>
          <w:szCs w:val="28"/>
          <w:lang w:val="vi-VN"/>
        </w:rPr>
        <w:t>.</w:t>
      </w:r>
    </w:p>
    <w:p w14:paraId="1D579A3D" w14:textId="6F444F4E" w:rsidR="00852FC9" w:rsidRPr="00283F11" w:rsidRDefault="001D10F0"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w:t>
      </w:r>
      <w:r w:rsidR="0028670F" w:rsidRPr="00283F11">
        <w:rPr>
          <w:rFonts w:ascii="Times New Roman" w:hAnsi="Times New Roman" w:cs="Times New Roman"/>
          <w:sz w:val="28"/>
          <w:szCs w:val="28"/>
          <w:lang w:val="vi-VN"/>
        </w:rPr>
        <w:t xml:space="preserve"> Phương thức tổ chức </w:t>
      </w:r>
      <w:r w:rsidR="00852FC9" w:rsidRPr="00283F11">
        <w:rPr>
          <w:rFonts w:ascii="Times New Roman" w:hAnsi="Times New Roman" w:cs="Times New Roman"/>
          <w:sz w:val="28"/>
          <w:szCs w:val="28"/>
          <w:lang w:val="vi-VN"/>
        </w:rPr>
        <w:t xml:space="preserve">các lớp tập huấn </w:t>
      </w:r>
      <w:r w:rsidR="0028670F" w:rsidRPr="00283F11">
        <w:rPr>
          <w:rFonts w:ascii="Times New Roman" w:hAnsi="Times New Roman" w:cs="Times New Roman"/>
          <w:sz w:val="28"/>
          <w:szCs w:val="28"/>
          <w:lang w:val="vi-VN"/>
        </w:rPr>
        <w:t>phải đảm bảo tính khoa học, thống nhất, bài bản, chặt chẽ, có quy chế minh bạch</w:t>
      </w:r>
      <w:r w:rsidR="00852FC9" w:rsidRPr="00283F11">
        <w:rPr>
          <w:rFonts w:ascii="Times New Roman" w:hAnsi="Times New Roman" w:cs="Times New Roman"/>
          <w:sz w:val="28"/>
          <w:szCs w:val="28"/>
          <w:lang w:val="vi-VN"/>
        </w:rPr>
        <w:t>, hạn chế tối đa việc để</w:t>
      </w:r>
      <w:r w:rsidR="0028670F" w:rsidRPr="00283F11">
        <w:rPr>
          <w:rFonts w:ascii="Times New Roman" w:hAnsi="Times New Roman" w:cs="Times New Roman"/>
          <w:sz w:val="28"/>
          <w:szCs w:val="28"/>
          <w:lang w:val="vi-VN"/>
        </w:rPr>
        <w:t xml:space="preserve"> xảy ra sai sót</w:t>
      </w:r>
      <w:r w:rsidR="00852FC9" w:rsidRPr="00283F11">
        <w:rPr>
          <w:rFonts w:ascii="Times New Roman" w:hAnsi="Times New Roman" w:cs="Times New Roman"/>
          <w:sz w:val="28"/>
          <w:szCs w:val="28"/>
          <w:lang w:val="vi-VN"/>
        </w:rPr>
        <w:t xml:space="preserve"> </w:t>
      </w:r>
      <w:r w:rsidR="0028670F" w:rsidRPr="00283F11">
        <w:rPr>
          <w:rFonts w:ascii="Times New Roman" w:hAnsi="Times New Roman" w:cs="Times New Roman"/>
          <w:sz w:val="28"/>
          <w:szCs w:val="28"/>
          <w:lang w:val="vi-VN"/>
        </w:rPr>
        <w:t xml:space="preserve">và có tính khả thi, </w:t>
      </w:r>
      <w:r w:rsidR="00852FC9" w:rsidRPr="00283F11">
        <w:rPr>
          <w:rFonts w:ascii="Times New Roman" w:hAnsi="Times New Roman" w:cs="Times New Roman"/>
          <w:sz w:val="28"/>
          <w:szCs w:val="28"/>
          <w:lang w:val="vi-VN"/>
        </w:rPr>
        <w:t>dễ hiểu, dễ liên hệ áp dụng trong thực tế.</w:t>
      </w:r>
    </w:p>
    <w:p w14:paraId="6F3A9260" w14:textId="7815B026" w:rsidR="008C49F3" w:rsidRPr="00283F11" w:rsidRDefault="00852FC9"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w:t>
      </w:r>
      <w:r w:rsidR="0028670F" w:rsidRPr="00283F11">
        <w:rPr>
          <w:rFonts w:ascii="Times New Roman" w:hAnsi="Times New Roman" w:cs="Times New Roman"/>
          <w:sz w:val="28"/>
          <w:szCs w:val="28"/>
          <w:lang w:val="vi-VN"/>
        </w:rPr>
        <w:t xml:space="preserve"> Đảm bảo tiết kiệm, an toàn, hiệu quả.</w:t>
      </w:r>
    </w:p>
    <w:p w14:paraId="76652654" w14:textId="4FE7CB26" w:rsidR="008C49F3" w:rsidRPr="00283F11" w:rsidRDefault="00062C00"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II. QUY ĐỊNH CỤ THỂ</w:t>
      </w:r>
    </w:p>
    <w:p w14:paraId="7587E7AD" w14:textId="37BE50D3" w:rsidR="001E3FA9" w:rsidRDefault="00B02CF1" w:rsidP="004968BF">
      <w:pPr>
        <w:spacing w:before="60" w:after="60" w:line="36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Định mức kinh tế - kỹ thuật</w:t>
      </w:r>
      <w:r w:rsidR="002C053C" w:rsidRPr="00283F11">
        <w:rPr>
          <w:rFonts w:ascii="Times New Roman" w:eastAsia="Times New Roman" w:hAnsi="Times New Roman" w:cs="Times New Roman"/>
          <w:bCs/>
          <w:sz w:val="28"/>
          <w:szCs w:val="28"/>
          <w:lang w:val="vi-VN"/>
        </w:rPr>
        <w:t xml:space="preserve"> là quy định về các thành phần cần thiết để tổ chức lớp tập huấn, </w:t>
      </w:r>
      <w:r w:rsidRPr="00283F11">
        <w:rPr>
          <w:rFonts w:ascii="Times New Roman" w:eastAsia="Times New Roman" w:hAnsi="Times New Roman" w:cs="Times New Roman"/>
          <w:sz w:val="28"/>
          <w:szCs w:val="28"/>
          <w:lang w:val="vi-VN"/>
        </w:rPr>
        <w:t>bao gồm 0</w:t>
      </w:r>
      <w:r w:rsidR="00EE369F" w:rsidRPr="00283F11">
        <w:rPr>
          <w:rFonts w:ascii="Times New Roman" w:eastAsia="Times New Roman" w:hAnsi="Times New Roman" w:cs="Times New Roman"/>
          <w:sz w:val="28"/>
          <w:szCs w:val="28"/>
          <w:lang w:val="vi-VN"/>
        </w:rPr>
        <w:t>4</w:t>
      </w:r>
      <w:r w:rsidRPr="00283F11">
        <w:rPr>
          <w:rFonts w:ascii="Times New Roman" w:eastAsia="Times New Roman" w:hAnsi="Times New Roman" w:cs="Times New Roman"/>
          <w:sz w:val="28"/>
          <w:szCs w:val="28"/>
          <w:lang w:val="vi-VN"/>
        </w:rPr>
        <w:t xml:space="preserve"> định mức thành phần cơ bản: </w:t>
      </w:r>
      <w:r w:rsidR="00714D0A" w:rsidRPr="00283F11">
        <w:rPr>
          <w:rFonts w:ascii="Times New Roman" w:eastAsia="Times New Roman" w:hAnsi="Times New Roman" w:cs="Times New Roman"/>
          <w:sz w:val="28"/>
          <w:szCs w:val="28"/>
          <w:lang w:val="vi-VN"/>
        </w:rPr>
        <w:t xml:space="preserve">(1) </w:t>
      </w:r>
      <w:r w:rsidRPr="00283F11">
        <w:rPr>
          <w:rFonts w:ascii="Times New Roman" w:eastAsia="Times New Roman" w:hAnsi="Times New Roman" w:cs="Times New Roman"/>
          <w:sz w:val="28"/>
          <w:szCs w:val="28"/>
          <w:lang w:val="vi-VN"/>
        </w:rPr>
        <w:t>Định mức lao động</w:t>
      </w:r>
      <w:r w:rsidR="00FF2A70" w:rsidRPr="00283F11">
        <w:rPr>
          <w:rFonts w:ascii="Times New Roman" w:eastAsia="Times New Roman" w:hAnsi="Times New Roman" w:cs="Times New Roman"/>
          <w:sz w:val="28"/>
          <w:szCs w:val="28"/>
          <w:lang w:val="vi-VN"/>
        </w:rPr>
        <w:t>;</w:t>
      </w:r>
      <w:r w:rsidRPr="00283F11">
        <w:rPr>
          <w:rFonts w:ascii="Times New Roman" w:eastAsia="Times New Roman" w:hAnsi="Times New Roman" w:cs="Times New Roman"/>
          <w:sz w:val="28"/>
          <w:szCs w:val="28"/>
          <w:lang w:val="vi-VN"/>
        </w:rPr>
        <w:t xml:space="preserve"> </w:t>
      </w:r>
      <w:r w:rsidR="00714D0A" w:rsidRPr="00283F11">
        <w:rPr>
          <w:rFonts w:ascii="Times New Roman" w:eastAsia="Times New Roman" w:hAnsi="Times New Roman" w:cs="Times New Roman"/>
          <w:sz w:val="28"/>
          <w:szCs w:val="28"/>
          <w:lang w:val="vi-VN"/>
        </w:rPr>
        <w:t xml:space="preserve">(2) </w:t>
      </w:r>
      <w:r w:rsidR="00FF2A70" w:rsidRPr="00283F11">
        <w:rPr>
          <w:rFonts w:ascii="Times New Roman" w:eastAsia="Times New Roman" w:hAnsi="Times New Roman" w:cs="Times New Roman"/>
          <w:sz w:val="28"/>
          <w:szCs w:val="28"/>
          <w:lang w:val="vi-VN"/>
        </w:rPr>
        <w:t>Đ</w:t>
      </w:r>
      <w:r w:rsidRPr="00283F11">
        <w:rPr>
          <w:rFonts w:ascii="Times New Roman" w:eastAsia="Times New Roman" w:hAnsi="Times New Roman" w:cs="Times New Roman"/>
          <w:sz w:val="28"/>
          <w:szCs w:val="28"/>
          <w:lang w:val="vi-VN"/>
        </w:rPr>
        <w:t>ịnh mức</w:t>
      </w:r>
      <w:r w:rsidR="00FF2A70" w:rsidRPr="00283F11">
        <w:rPr>
          <w:rFonts w:ascii="Times New Roman" w:eastAsia="Times New Roman" w:hAnsi="Times New Roman" w:cs="Times New Roman"/>
          <w:sz w:val="28"/>
          <w:szCs w:val="28"/>
          <w:lang w:val="vi-VN"/>
        </w:rPr>
        <w:t xml:space="preserve"> phương tiện, máy móc,</w:t>
      </w:r>
      <w:r w:rsidRPr="00283F11">
        <w:rPr>
          <w:rFonts w:ascii="Times New Roman" w:eastAsia="Times New Roman" w:hAnsi="Times New Roman" w:cs="Times New Roman"/>
          <w:sz w:val="28"/>
          <w:szCs w:val="28"/>
          <w:lang w:val="vi-VN"/>
        </w:rPr>
        <w:t xml:space="preserve"> thiết bị</w:t>
      </w:r>
      <w:r w:rsidR="00FF2A70" w:rsidRPr="00283F11">
        <w:rPr>
          <w:rFonts w:ascii="Times New Roman" w:eastAsia="Times New Roman" w:hAnsi="Times New Roman" w:cs="Times New Roman"/>
          <w:sz w:val="28"/>
          <w:szCs w:val="28"/>
          <w:lang w:val="vi-VN"/>
        </w:rPr>
        <w:t>;</w:t>
      </w:r>
      <w:r w:rsidRPr="00283F11">
        <w:rPr>
          <w:rFonts w:ascii="Times New Roman" w:eastAsia="Times New Roman" w:hAnsi="Times New Roman" w:cs="Times New Roman"/>
          <w:sz w:val="28"/>
          <w:szCs w:val="28"/>
          <w:lang w:val="vi-VN"/>
        </w:rPr>
        <w:t xml:space="preserve"> </w:t>
      </w:r>
      <w:r w:rsidR="00714D0A" w:rsidRPr="00283F11">
        <w:rPr>
          <w:rFonts w:ascii="Times New Roman" w:eastAsia="Times New Roman" w:hAnsi="Times New Roman" w:cs="Times New Roman"/>
          <w:sz w:val="28"/>
          <w:szCs w:val="28"/>
          <w:lang w:val="vi-VN"/>
        </w:rPr>
        <w:t xml:space="preserve">(3) </w:t>
      </w:r>
      <w:r w:rsidR="00FF2A70" w:rsidRPr="00283F11">
        <w:rPr>
          <w:rFonts w:ascii="Times New Roman" w:eastAsia="Times New Roman" w:hAnsi="Times New Roman" w:cs="Times New Roman"/>
          <w:sz w:val="28"/>
          <w:szCs w:val="28"/>
          <w:lang w:val="vi-VN"/>
        </w:rPr>
        <w:t>Đ</w:t>
      </w:r>
      <w:r w:rsidRPr="00283F11">
        <w:rPr>
          <w:rFonts w:ascii="Times New Roman" w:eastAsia="Times New Roman" w:hAnsi="Times New Roman" w:cs="Times New Roman"/>
          <w:sz w:val="28"/>
          <w:szCs w:val="28"/>
          <w:lang w:val="vi-VN"/>
        </w:rPr>
        <w:t>ịnh mức vật tư</w:t>
      </w:r>
      <w:r w:rsidR="00FF2A70" w:rsidRPr="00283F11">
        <w:rPr>
          <w:rFonts w:ascii="Times New Roman" w:eastAsia="Times New Roman" w:hAnsi="Times New Roman" w:cs="Times New Roman"/>
          <w:sz w:val="28"/>
          <w:szCs w:val="28"/>
          <w:lang w:val="vi-VN"/>
        </w:rPr>
        <w:t>;</w:t>
      </w:r>
      <w:r w:rsidR="001F4AD7" w:rsidRPr="00283F11">
        <w:rPr>
          <w:rFonts w:ascii="Times New Roman" w:eastAsia="Times New Roman" w:hAnsi="Times New Roman" w:cs="Times New Roman"/>
          <w:sz w:val="28"/>
          <w:szCs w:val="28"/>
          <w:lang w:val="vi-VN"/>
        </w:rPr>
        <w:t xml:space="preserve"> </w:t>
      </w:r>
      <w:r w:rsidR="00714D0A" w:rsidRPr="00283F11">
        <w:rPr>
          <w:rFonts w:ascii="Times New Roman" w:eastAsia="Times New Roman" w:hAnsi="Times New Roman" w:cs="Times New Roman"/>
          <w:sz w:val="28"/>
          <w:szCs w:val="28"/>
          <w:lang w:val="vi-VN"/>
        </w:rPr>
        <w:t xml:space="preserve">(4) </w:t>
      </w:r>
      <w:r w:rsidR="00FF2A70" w:rsidRPr="00283F11">
        <w:rPr>
          <w:rFonts w:ascii="Times New Roman" w:eastAsia="Times New Roman" w:hAnsi="Times New Roman" w:cs="Times New Roman"/>
          <w:sz w:val="28"/>
          <w:szCs w:val="28"/>
          <w:lang w:val="vi-VN"/>
        </w:rPr>
        <w:t>Đ</w:t>
      </w:r>
      <w:r w:rsidR="001F4AD7" w:rsidRPr="00283F11">
        <w:rPr>
          <w:rFonts w:ascii="Times New Roman" w:eastAsia="Times New Roman" w:hAnsi="Times New Roman" w:cs="Times New Roman"/>
          <w:sz w:val="28"/>
          <w:szCs w:val="28"/>
          <w:lang w:val="vi-VN"/>
        </w:rPr>
        <w:t>ịnh mức cơ sở vật chất</w:t>
      </w:r>
      <w:r w:rsidR="00E232A2" w:rsidRPr="00283F11">
        <w:rPr>
          <w:rFonts w:ascii="Times New Roman" w:eastAsia="Times New Roman" w:hAnsi="Times New Roman" w:cs="Times New Roman"/>
          <w:sz w:val="28"/>
          <w:szCs w:val="28"/>
          <w:lang w:val="vi-VN"/>
        </w:rPr>
        <w:t>,</w:t>
      </w:r>
      <w:r w:rsidR="005D6275" w:rsidRPr="00283F11">
        <w:rPr>
          <w:rFonts w:ascii="Times New Roman" w:eastAsia="Times New Roman" w:hAnsi="Times New Roman" w:cs="Times New Roman"/>
          <w:sz w:val="28"/>
          <w:szCs w:val="28"/>
          <w:lang w:val="vi-VN"/>
        </w:rPr>
        <w:t xml:space="preserve"> cụ thể như sau:</w:t>
      </w:r>
    </w:p>
    <w:p w14:paraId="1B2F8CD7" w14:textId="77777777" w:rsidR="00CD21ED" w:rsidRPr="00283F11" w:rsidRDefault="00CD21ED" w:rsidP="004968BF">
      <w:pPr>
        <w:spacing w:before="60" w:after="60" w:line="360" w:lineRule="exact"/>
        <w:ind w:firstLine="709"/>
        <w:jc w:val="both"/>
        <w:rPr>
          <w:rFonts w:ascii="Times New Roman" w:eastAsia="Times New Roman" w:hAnsi="Times New Roman" w:cs="Times New Roman"/>
          <w:sz w:val="28"/>
          <w:szCs w:val="28"/>
          <w:lang w:val="vi-VN"/>
        </w:rPr>
      </w:pPr>
    </w:p>
    <w:p w14:paraId="79CFCEC1" w14:textId="5F61FD78" w:rsidR="001E3FA9" w:rsidRPr="00283F11" w:rsidRDefault="00134ADA" w:rsidP="004968BF">
      <w:pPr>
        <w:spacing w:before="60" w:after="60" w:line="35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lastRenderedPageBreak/>
        <w:t>1</w:t>
      </w:r>
      <w:r w:rsidR="001E3FA9" w:rsidRPr="00283F11">
        <w:rPr>
          <w:rFonts w:ascii="Times New Roman" w:eastAsia="Times New Roman" w:hAnsi="Times New Roman" w:cs="Times New Roman"/>
          <w:b/>
          <w:sz w:val="28"/>
          <w:szCs w:val="28"/>
          <w:lang w:val="vi-VN"/>
        </w:rPr>
        <w:t xml:space="preserve">. </w:t>
      </w:r>
      <w:r w:rsidR="00B02CF1" w:rsidRPr="00283F11">
        <w:rPr>
          <w:rFonts w:ascii="Times New Roman" w:eastAsia="Times New Roman" w:hAnsi="Times New Roman" w:cs="Times New Roman"/>
          <w:b/>
          <w:sz w:val="28"/>
          <w:szCs w:val="28"/>
          <w:lang w:val="vi-VN"/>
        </w:rPr>
        <w:t>Định mức lao động</w:t>
      </w:r>
      <w:r w:rsidR="00600590" w:rsidRPr="00283F11">
        <w:rPr>
          <w:rFonts w:ascii="Times New Roman" w:eastAsia="Times New Roman" w:hAnsi="Times New Roman" w:cs="Times New Roman"/>
          <w:b/>
          <w:sz w:val="28"/>
          <w:szCs w:val="28"/>
          <w:lang w:val="vi-VN"/>
        </w:rPr>
        <w:t>:</w:t>
      </w:r>
    </w:p>
    <w:p w14:paraId="4988E5D6" w14:textId="6905164B" w:rsidR="00E55F21" w:rsidRPr="00283F11" w:rsidRDefault="00383D27" w:rsidP="004968BF">
      <w:pPr>
        <w:spacing w:before="60" w:after="60" w:line="35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 xml:space="preserve">- </w:t>
      </w:r>
      <w:r w:rsidR="00E55F21" w:rsidRPr="00283F11">
        <w:rPr>
          <w:rFonts w:ascii="Times New Roman" w:eastAsia="Times New Roman" w:hAnsi="Times New Roman" w:cs="Times New Roman"/>
          <w:sz w:val="28"/>
          <w:szCs w:val="28"/>
          <w:lang w:val="vi-VN"/>
        </w:rPr>
        <w:t>Định mức lao động là mức tiêu hao lao động cần thiết của người lao động theo để hoàn thành việc</w:t>
      </w:r>
      <w:r w:rsidR="00DB4B03" w:rsidRPr="00283F11">
        <w:rPr>
          <w:rFonts w:ascii="Times New Roman" w:eastAsia="Times New Roman" w:hAnsi="Times New Roman" w:cs="Times New Roman"/>
          <w:sz w:val="28"/>
          <w:szCs w:val="28"/>
          <w:lang w:val="vi-VN"/>
        </w:rPr>
        <w:t xml:space="preserve"> cung cấp</w:t>
      </w:r>
      <w:r w:rsidR="0013327D" w:rsidRPr="00283F11">
        <w:rPr>
          <w:rFonts w:ascii="Times New Roman" w:eastAsia="Times New Roman" w:hAnsi="Times New Roman" w:cs="Times New Roman"/>
          <w:sz w:val="28"/>
          <w:szCs w:val="28"/>
          <w:lang w:val="vi-VN"/>
        </w:rPr>
        <w:t xml:space="preserve"> dịch vụ tập huấn cho </w:t>
      </w:r>
      <w:r w:rsidR="00E55F21" w:rsidRPr="00283F11">
        <w:rPr>
          <w:rFonts w:ascii="Times New Roman" w:eastAsia="Times New Roman" w:hAnsi="Times New Roman" w:cs="Times New Roman"/>
          <w:sz w:val="28"/>
          <w:szCs w:val="28"/>
          <w:lang w:val="vi-VN"/>
        </w:rPr>
        <w:t>01 (một) người học đạt các</w:t>
      </w:r>
      <w:r w:rsidR="00DF3C45" w:rsidRPr="00283F11">
        <w:rPr>
          <w:rFonts w:ascii="Times New Roman" w:eastAsia="Times New Roman" w:hAnsi="Times New Roman" w:cs="Times New Roman"/>
          <w:sz w:val="28"/>
          <w:szCs w:val="28"/>
          <w:lang w:val="vi-VN"/>
        </w:rPr>
        <w:t xml:space="preserve"> yêu cầu của cơ quan, đơn vị và</w:t>
      </w:r>
      <w:r w:rsidR="00E55F21" w:rsidRPr="00283F11">
        <w:rPr>
          <w:rFonts w:ascii="Times New Roman" w:eastAsia="Times New Roman" w:hAnsi="Times New Roman" w:cs="Times New Roman"/>
          <w:sz w:val="28"/>
          <w:szCs w:val="28"/>
          <w:lang w:val="vi-VN"/>
        </w:rPr>
        <w:t xml:space="preserve"> </w:t>
      </w:r>
      <w:r w:rsidR="0081578A" w:rsidRPr="00283F11">
        <w:rPr>
          <w:rFonts w:ascii="Times New Roman" w:eastAsia="Times New Roman" w:hAnsi="Times New Roman" w:cs="Times New Roman"/>
          <w:sz w:val="28"/>
          <w:szCs w:val="28"/>
          <w:lang w:val="vi-VN"/>
        </w:rPr>
        <w:t>theo</w:t>
      </w:r>
      <w:r w:rsidR="00DF3C45" w:rsidRPr="00283F11">
        <w:rPr>
          <w:rFonts w:ascii="Times New Roman" w:eastAsia="Times New Roman" w:hAnsi="Times New Roman" w:cs="Times New Roman"/>
          <w:sz w:val="28"/>
          <w:szCs w:val="28"/>
          <w:lang w:val="vi-VN"/>
        </w:rPr>
        <w:t xml:space="preserve"> nhu cầu của người học</w:t>
      </w:r>
      <w:r w:rsidR="00E55F21" w:rsidRPr="00283F11">
        <w:rPr>
          <w:rFonts w:ascii="Times New Roman" w:eastAsia="Times New Roman" w:hAnsi="Times New Roman" w:cs="Times New Roman"/>
          <w:sz w:val="28"/>
          <w:szCs w:val="28"/>
          <w:lang w:val="vi-VN"/>
        </w:rPr>
        <w:t>; được xây dựng trên cơ sở các Thông tư: số 40/2017/TT-BTC ngày 28/4/2017, số 36/2018/TT-BTC ngày 30/3/2018, số 06/2023/TT-BTC ngày 31/01/2023</w:t>
      </w:r>
      <w:r w:rsidRPr="00283F11">
        <w:rPr>
          <w:rFonts w:ascii="Times New Roman" w:eastAsia="Times New Roman" w:hAnsi="Times New Roman" w:cs="Times New Roman"/>
          <w:sz w:val="28"/>
          <w:szCs w:val="28"/>
          <w:lang w:val="vi-VN"/>
        </w:rPr>
        <w:t>,</w:t>
      </w:r>
      <w:r w:rsidR="00E55F21" w:rsidRPr="00283F11">
        <w:rPr>
          <w:rFonts w:ascii="Times New Roman" w:eastAsia="Times New Roman" w:hAnsi="Times New Roman" w:cs="Times New Roman"/>
          <w:sz w:val="28"/>
          <w:szCs w:val="28"/>
          <w:lang w:val="vi-VN"/>
        </w:rPr>
        <w:t xml:space="preserve"> số 12/2025/TT-BTC ngày 19/3/2025</w:t>
      </w:r>
      <w:r w:rsidRPr="00283F11">
        <w:rPr>
          <w:rFonts w:ascii="Times New Roman" w:eastAsia="Times New Roman" w:hAnsi="Times New Roman" w:cs="Times New Roman"/>
          <w:sz w:val="28"/>
          <w:szCs w:val="28"/>
          <w:lang w:val="vi-VN"/>
        </w:rPr>
        <w:t xml:space="preserve"> của Bộ Tài chính</w:t>
      </w:r>
      <w:r w:rsidR="00E55F21" w:rsidRPr="00283F11">
        <w:rPr>
          <w:rFonts w:ascii="Times New Roman" w:eastAsia="Times New Roman" w:hAnsi="Times New Roman" w:cs="Times New Roman"/>
          <w:sz w:val="28"/>
          <w:szCs w:val="28"/>
          <w:lang w:val="vi-VN"/>
        </w:rPr>
        <w:t>; Thông tư số 14/2024/TT-BGDĐT ngày 31/10/2024 của Bộ Giáo dục và Đào tạo</w:t>
      </w:r>
      <w:r w:rsidR="00FB44ED" w:rsidRPr="00283F11">
        <w:rPr>
          <w:rFonts w:ascii="Times New Roman" w:eastAsia="Times New Roman" w:hAnsi="Times New Roman" w:cs="Times New Roman"/>
          <w:sz w:val="28"/>
          <w:szCs w:val="28"/>
          <w:lang w:val="vi-VN"/>
        </w:rPr>
        <w:t>; Thông tư số 09/2023/TT-BNV ngày 03/6/2023 của Bộ Nội vụ</w:t>
      </w:r>
      <w:r w:rsidR="00E55F21" w:rsidRPr="00283F11">
        <w:rPr>
          <w:rFonts w:ascii="Times New Roman" w:eastAsia="Times New Roman" w:hAnsi="Times New Roman" w:cs="Times New Roman"/>
          <w:sz w:val="28"/>
          <w:szCs w:val="28"/>
          <w:lang w:val="vi-VN"/>
        </w:rPr>
        <w:t>.</w:t>
      </w:r>
    </w:p>
    <w:p w14:paraId="23E6158A" w14:textId="03F37BC1" w:rsidR="00E55F21" w:rsidRPr="00283F11" w:rsidRDefault="00383D27" w:rsidP="004968BF">
      <w:pPr>
        <w:spacing w:before="60" w:after="60" w:line="35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 xml:space="preserve">- </w:t>
      </w:r>
      <w:r w:rsidR="00E55F21" w:rsidRPr="00283F11">
        <w:rPr>
          <w:rFonts w:ascii="Times New Roman" w:eastAsia="Times New Roman" w:hAnsi="Times New Roman" w:cs="Times New Roman"/>
          <w:sz w:val="28"/>
          <w:szCs w:val="28"/>
          <w:lang w:val="vi-VN"/>
        </w:rPr>
        <w:t>Định mức lao động = Định mức lao động trực tiếp + Định mức lao động gián tiếp</w:t>
      </w:r>
      <w:r w:rsidR="00021B55" w:rsidRPr="00283F11">
        <w:rPr>
          <w:rFonts w:ascii="Times New Roman" w:eastAsia="Times New Roman" w:hAnsi="Times New Roman" w:cs="Times New Roman"/>
          <w:sz w:val="28"/>
          <w:szCs w:val="28"/>
          <w:lang w:val="vi-VN"/>
        </w:rPr>
        <w:t>.</w:t>
      </w:r>
    </w:p>
    <w:p w14:paraId="75347FAB" w14:textId="21A758B3" w:rsidR="00060C31" w:rsidRPr="00283F11" w:rsidRDefault="00383D27" w:rsidP="004968BF">
      <w:pPr>
        <w:spacing w:before="60" w:after="60" w:line="35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w:t>
      </w:r>
      <w:r w:rsidR="00CE7044" w:rsidRPr="00283F11">
        <w:rPr>
          <w:rFonts w:ascii="Times New Roman" w:eastAsia="Times New Roman" w:hAnsi="Times New Roman" w:cs="Times New Roman"/>
          <w:sz w:val="28"/>
          <w:szCs w:val="28"/>
          <w:lang w:val="vi-VN"/>
        </w:rPr>
        <w:t xml:space="preserve"> </w:t>
      </w:r>
      <w:r w:rsidR="00B56DDE" w:rsidRPr="00283F11">
        <w:rPr>
          <w:rFonts w:ascii="Times New Roman" w:eastAsia="Times New Roman" w:hAnsi="Times New Roman" w:cs="Times New Roman"/>
          <w:sz w:val="28"/>
          <w:szCs w:val="28"/>
          <w:lang w:val="vi-VN"/>
        </w:rPr>
        <w:t>Định mức lao động trực tiếp: là thời gian lao động cần thiết tại mỗi bước công việc phù hợp với nội dung, quy mô của lớp học để thực hiện cung cấp dịch vụ tập huấn. Mức tiêu hao thời gian lao động được tính bằng công, 01 (một) công tương ứng với thời gian 01 ngày làm việc (08 giờ) của người lao động theo quy định tại Điều 105 của Bộ luật Lao động năm 2019. Riêng định mức chi phí cho giảng viên, công tác phí tối đa theo quy định của Bộ Tài chính tại các Thông tư: số 40/2017/TT-BTC ngày 28/4/2017, số 12/2025/TT-BTC ngày 19/3/2025</w:t>
      </w:r>
      <w:r w:rsidR="006A5946" w:rsidRPr="00283F11">
        <w:rPr>
          <w:rFonts w:ascii="Times New Roman" w:eastAsia="Times New Roman" w:hAnsi="Times New Roman" w:cs="Times New Roman"/>
          <w:sz w:val="28"/>
          <w:szCs w:val="28"/>
          <w:lang w:val="vi-VN"/>
        </w:rPr>
        <w:t>.</w:t>
      </w:r>
    </w:p>
    <w:p w14:paraId="65320B82" w14:textId="4118A1D1" w:rsidR="0000301A" w:rsidRPr="00283F11" w:rsidRDefault="00383D27" w:rsidP="004968BF">
      <w:pPr>
        <w:spacing w:before="60" w:after="60" w:line="35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w:t>
      </w:r>
      <w:r w:rsidR="00CE7044" w:rsidRPr="00283F11">
        <w:rPr>
          <w:rFonts w:ascii="Times New Roman" w:eastAsia="Times New Roman" w:hAnsi="Times New Roman" w:cs="Times New Roman"/>
          <w:sz w:val="28"/>
          <w:szCs w:val="28"/>
          <w:lang w:val="vi-VN"/>
        </w:rPr>
        <w:t xml:space="preserve"> </w:t>
      </w:r>
      <w:r w:rsidR="00B56DDE" w:rsidRPr="00283F11">
        <w:rPr>
          <w:rFonts w:ascii="Times New Roman" w:eastAsia="Times New Roman" w:hAnsi="Times New Roman" w:cs="Times New Roman"/>
          <w:sz w:val="28"/>
          <w:szCs w:val="28"/>
          <w:lang w:val="vi-VN"/>
        </w:rPr>
        <w:t>Định mức lao động gián tiếp là thời gian lao động cần thiết làm công việc hỗ trợ, phối hợp tại mỗi bước công việc phù hợp với nội dung, quy mô của lớp học để thực hiện cung cấp dịch vụ tập huấn, được tính theo tỷ lệ 30% của lao động trực tiếp</w:t>
      </w:r>
      <w:r w:rsidR="0000301A" w:rsidRPr="00283F11">
        <w:rPr>
          <w:rFonts w:ascii="Times New Roman" w:eastAsia="Times New Roman" w:hAnsi="Times New Roman" w:cs="Times New Roman"/>
          <w:sz w:val="28"/>
          <w:szCs w:val="28"/>
          <w:lang w:val="vi-VN"/>
        </w:rPr>
        <w:t xml:space="preserve">. </w:t>
      </w:r>
    </w:p>
    <w:p w14:paraId="048A37BE" w14:textId="0E0891FB" w:rsidR="00BF13A5" w:rsidRPr="00283F11" w:rsidRDefault="00BF13A5" w:rsidP="004968BF">
      <w:pPr>
        <w:spacing w:before="60" w:after="60" w:line="350" w:lineRule="exact"/>
        <w:ind w:firstLine="709"/>
        <w:jc w:val="both"/>
        <w:rPr>
          <w:rFonts w:ascii="Times New Roman" w:eastAsia="Times New Roman" w:hAnsi="Times New Roman" w:cs="Times New Roman"/>
          <w:sz w:val="28"/>
          <w:szCs w:val="28"/>
          <w:lang w:val="vi-VN"/>
        </w:rPr>
      </w:pPr>
      <w:r w:rsidRPr="00283F11">
        <w:rPr>
          <w:rFonts w:ascii="Times New Roman" w:eastAsia="Times New Roman" w:hAnsi="Times New Roman" w:cs="Times New Roman"/>
          <w:sz w:val="28"/>
          <w:szCs w:val="28"/>
          <w:lang w:val="vi-VN"/>
        </w:rPr>
        <w:t xml:space="preserve"> </w:t>
      </w:r>
      <w:r w:rsidR="00383D27" w:rsidRPr="00283F11">
        <w:rPr>
          <w:rFonts w:ascii="Times New Roman" w:eastAsia="Times New Roman" w:hAnsi="Times New Roman" w:cs="Times New Roman"/>
          <w:sz w:val="28"/>
          <w:szCs w:val="28"/>
          <w:lang w:val="vi-VN"/>
        </w:rPr>
        <w:t xml:space="preserve">- </w:t>
      </w:r>
      <w:r w:rsidR="00060C31" w:rsidRPr="00283F11">
        <w:rPr>
          <w:rFonts w:ascii="Times New Roman" w:eastAsia="Times New Roman" w:hAnsi="Times New Roman" w:cs="Times New Roman"/>
          <w:sz w:val="28"/>
          <w:szCs w:val="28"/>
          <w:lang w:val="vi-VN"/>
        </w:rPr>
        <w:t xml:space="preserve">Căn cứ thời gian tổ chức lớp </w:t>
      </w:r>
      <w:r w:rsidR="0047056D" w:rsidRPr="00283F11">
        <w:rPr>
          <w:rFonts w:ascii="Times New Roman" w:eastAsia="Times New Roman" w:hAnsi="Times New Roman" w:cs="Times New Roman"/>
          <w:sz w:val="28"/>
          <w:szCs w:val="28"/>
          <w:lang w:val="vi-VN"/>
        </w:rPr>
        <w:t>học</w:t>
      </w:r>
      <w:r w:rsidR="00060C31" w:rsidRPr="00283F11">
        <w:rPr>
          <w:rFonts w:ascii="Times New Roman" w:eastAsia="Times New Roman" w:hAnsi="Times New Roman" w:cs="Times New Roman"/>
          <w:sz w:val="28"/>
          <w:szCs w:val="28"/>
          <w:lang w:val="vi-VN"/>
        </w:rPr>
        <w:t xml:space="preserve">, các cơ quan, đơn vị tự sắp xếp bố trí số lượng </w:t>
      </w:r>
      <w:bookmarkStart w:id="3" w:name="_Hlk201396233"/>
      <w:r w:rsidR="00020786" w:rsidRPr="00283F11">
        <w:rPr>
          <w:rFonts w:ascii="Times New Roman" w:eastAsia="Times New Roman" w:hAnsi="Times New Roman" w:cs="Times New Roman"/>
          <w:sz w:val="28"/>
          <w:szCs w:val="28"/>
          <w:lang w:val="vi-VN"/>
        </w:rPr>
        <w:t>người làm việc</w:t>
      </w:r>
      <w:r w:rsidR="00060C31" w:rsidRPr="00283F11">
        <w:rPr>
          <w:rFonts w:ascii="Times New Roman" w:eastAsia="Times New Roman" w:hAnsi="Times New Roman" w:cs="Times New Roman"/>
          <w:sz w:val="28"/>
          <w:szCs w:val="28"/>
          <w:lang w:val="vi-VN"/>
        </w:rPr>
        <w:t xml:space="preserve"> tại mỗi bước công việc phù hợp</w:t>
      </w:r>
      <w:bookmarkEnd w:id="3"/>
      <w:r w:rsidR="00060C31" w:rsidRPr="00283F11">
        <w:rPr>
          <w:rFonts w:ascii="Times New Roman" w:eastAsia="Times New Roman" w:hAnsi="Times New Roman" w:cs="Times New Roman"/>
          <w:sz w:val="28"/>
          <w:szCs w:val="28"/>
          <w:lang w:val="vi-VN"/>
        </w:rPr>
        <w:t xml:space="preserve"> với quy mô lớp học, điều kiện thực tế lao động hiện có và cơ cấu tổ chức của mỗi cơ quan, đơn vị.</w:t>
      </w:r>
    </w:p>
    <w:p w14:paraId="2EBB54CD" w14:textId="6EF3AAE5" w:rsidR="00DC1B06" w:rsidRPr="00283F11" w:rsidRDefault="00DC1B06" w:rsidP="004968BF">
      <w:pPr>
        <w:spacing w:before="60" w:after="60" w:line="35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2. Định mức</w:t>
      </w:r>
      <w:r w:rsidR="000469FE" w:rsidRPr="00283F11">
        <w:rPr>
          <w:rFonts w:ascii="Times New Roman" w:eastAsia="Times New Roman" w:hAnsi="Times New Roman" w:cs="Times New Roman"/>
          <w:b/>
          <w:sz w:val="28"/>
          <w:szCs w:val="28"/>
          <w:lang w:val="vi-VN"/>
        </w:rPr>
        <w:t xml:space="preserve"> phương tiện, máy móc,</w:t>
      </w:r>
      <w:r w:rsidRPr="00283F11">
        <w:rPr>
          <w:rFonts w:ascii="Times New Roman" w:eastAsia="Times New Roman" w:hAnsi="Times New Roman" w:cs="Times New Roman"/>
          <w:b/>
          <w:sz w:val="28"/>
          <w:szCs w:val="28"/>
          <w:lang w:val="vi-VN"/>
        </w:rPr>
        <w:t xml:space="preserve"> thiết bị</w:t>
      </w:r>
      <w:r w:rsidR="00600590" w:rsidRPr="00283F11">
        <w:rPr>
          <w:rFonts w:ascii="Times New Roman" w:eastAsia="Times New Roman" w:hAnsi="Times New Roman" w:cs="Times New Roman"/>
          <w:b/>
          <w:sz w:val="28"/>
          <w:szCs w:val="28"/>
          <w:lang w:val="vi-VN"/>
        </w:rPr>
        <w:t>:</w:t>
      </w:r>
    </w:p>
    <w:p w14:paraId="7F3EBA32" w14:textId="79C8C154" w:rsidR="00BB7776" w:rsidRPr="00283F11" w:rsidRDefault="001F5981" w:rsidP="004968BF">
      <w:pPr>
        <w:spacing w:before="60" w:after="60" w:line="350" w:lineRule="exact"/>
        <w:ind w:firstLine="709"/>
        <w:jc w:val="both"/>
        <w:rPr>
          <w:rFonts w:ascii="Times New Roman" w:eastAsia="Times New Roman" w:hAnsi="Times New Roman" w:cs="Times New Roman"/>
          <w:bCs/>
          <w:i/>
          <w:sz w:val="28"/>
          <w:szCs w:val="28"/>
          <w:lang w:val="vi-VN"/>
        </w:rPr>
      </w:pPr>
      <w:r w:rsidRPr="00283F11">
        <w:rPr>
          <w:rFonts w:ascii="Times New Roman" w:eastAsia="Times New Roman" w:hAnsi="Times New Roman" w:cs="Times New Roman"/>
          <w:bCs/>
          <w:sz w:val="28"/>
          <w:szCs w:val="28"/>
          <w:lang w:val="vi-VN"/>
        </w:rPr>
        <w:t xml:space="preserve">- </w:t>
      </w:r>
      <w:r w:rsidR="00BB7776" w:rsidRPr="00283F11">
        <w:rPr>
          <w:rFonts w:ascii="Times New Roman" w:eastAsia="Times New Roman" w:hAnsi="Times New Roman" w:cs="Times New Roman"/>
          <w:bCs/>
          <w:sz w:val="28"/>
          <w:szCs w:val="28"/>
          <w:lang w:val="vi-VN"/>
        </w:rPr>
        <w:t>Định mức</w:t>
      </w:r>
      <w:r w:rsidR="000469FE" w:rsidRPr="00283F11">
        <w:rPr>
          <w:rFonts w:ascii="Times New Roman" w:eastAsia="Times New Roman" w:hAnsi="Times New Roman" w:cs="Times New Roman"/>
          <w:bCs/>
          <w:sz w:val="28"/>
          <w:szCs w:val="28"/>
          <w:lang w:val="vi-VN"/>
        </w:rPr>
        <w:t xml:space="preserve"> phương tiện, máy móc,</w:t>
      </w:r>
      <w:r w:rsidR="00BB7776" w:rsidRPr="00283F11">
        <w:rPr>
          <w:rFonts w:ascii="Times New Roman" w:eastAsia="Times New Roman" w:hAnsi="Times New Roman" w:cs="Times New Roman"/>
          <w:bCs/>
          <w:sz w:val="28"/>
          <w:szCs w:val="28"/>
          <w:lang w:val="vi-VN"/>
        </w:rPr>
        <w:t xml:space="preserve"> thiết bị là mức tiêu hao giá trị đối với từng loại</w:t>
      </w:r>
      <w:r w:rsidR="000469FE" w:rsidRPr="00283F11">
        <w:rPr>
          <w:rFonts w:ascii="Times New Roman" w:eastAsia="Times New Roman" w:hAnsi="Times New Roman" w:cs="Times New Roman"/>
          <w:bCs/>
          <w:sz w:val="28"/>
          <w:szCs w:val="28"/>
          <w:lang w:val="vi-VN"/>
        </w:rPr>
        <w:t xml:space="preserve"> phương tiện,</w:t>
      </w:r>
      <w:r w:rsidR="00BB7776" w:rsidRPr="00283F11">
        <w:rPr>
          <w:rFonts w:ascii="Times New Roman" w:eastAsia="Times New Roman" w:hAnsi="Times New Roman" w:cs="Times New Roman"/>
          <w:bCs/>
          <w:sz w:val="28"/>
          <w:szCs w:val="28"/>
          <w:lang w:val="vi-VN"/>
        </w:rPr>
        <w:t xml:space="preserve"> máy móc, thiết bị cần thiết để hoàn thành việc </w:t>
      </w:r>
      <w:r w:rsidR="006049AF" w:rsidRPr="00283F11">
        <w:rPr>
          <w:rFonts w:ascii="Times New Roman" w:eastAsia="Times New Roman" w:hAnsi="Times New Roman" w:cs="Times New Roman"/>
          <w:bCs/>
          <w:sz w:val="28"/>
          <w:szCs w:val="28"/>
          <w:lang w:val="vi-VN"/>
        </w:rPr>
        <w:t>cung cấp dịch vụ tập huấn</w:t>
      </w:r>
      <w:r w:rsidR="00BB7776" w:rsidRPr="00283F11">
        <w:rPr>
          <w:rFonts w:ascii="Times New Roman" w:eastAsia="Times New Roman" w:hAnsi="Times New Roman" w:cs="Times New Roman"/>
          <w:bCs/>
          <w:sz w:val="28"/>
          <w:szCs w:val="28"/>
          <w:lang w:val="vi-VN"/>
        </w:rPr>
        <w:t xml:space="preserve"> cho 01 </w:t>
      </w:r>
      <w:r w:rsidR="00A62D7F" w:rsidRPr="00283F11">
        <w:rPr>
          <w:rFonts w:ascii="Times New Roman" w:eastAsia="Times New Roman" w:hAnsi="Times New Roman" w:cs="Times New Roman"/>
          <w:bCs/>
          <w:sz w:val="28"/>
          <w:szCs w:val="28"/>
          <w:lang w:val="vi-VN"/>
        </w:rPr>
        <w:t>lớp</w:t>
      </w:r>
      <w:r w:rsidR="00BB7776" w:rsidRPr="00283F11">
        <w:rPr>
          <w:rFonts w:ascii="Times New Roman" w:eastAsia="Times New Roman" w:hAnsi="Times New Roman" w:cs="Times New Roman"/>
          <w:bCs/>
          <w:sz w:val="28"/>
          <w:szCs w:val="28"/>
          <w:lang w:val="vi-VN"/>
        </w:rPr>
        <w:t xml:space="preserve"> </w:t>
      </w:r>
      <w:r w:rsidR="00A62D7F" w:rsidRPr="00283F11">
        <w:rPr>
          <w:rFonts w:ascii="Times New Roman" w:eastAsia="Times New Roman" w:hAnsi="Times New Roman" w:cs="Times New Roman"/>
          <w:bCs/>
          <w:sz w:val="28"/>
          <w:szCs w:val="28"/>
          <w:lang w:val="vi-VN"/>
        </w:rPr>
        <w:t>học</w:t>
      </w:r>
      <w:r w:rsidR="00BB7776" w:rsidRPr="00283F11">
        <w:rPr>
          <w:rFonts w:ascii="Times New Roman" w:eastAsia="Times New Roman" w:hAnsi="Times New Roman" w:cs="Times New Roman"/>
          <w:bCs/>
          <w:sz w:val="28"/>
          <w:szCs w:val="28"/>
          <w:lang w:val="vi-VN"/>
        </w:rPr>
        <w:t xml:space="preserve"> </w:t>
      </w:r>
      <w:r w:rsidR="00A62D7F" w:rsidRPr="00283F11">
        <w:rPr>
          <w:rFonts w:ascii="Times New Roman" w:eastAsia="Times New Roman" w:hAnsi="Times New Roman" w:cs="Times New Roman"/>
          <w:sz w:val="28"/>
          <w:szCs w:val="28"/>
          <w:lang w:val="vi-VN"/>
        </w:rPr>
        <w:t xml:space="preserve">đạt được các yêu cầu, tiêu chí </w:t>
      </w:r>
      <w:r w:rsidR="00507117" w:rsidRPr="00283F11">
        <w:rPr>
          <w:rFonts w:ascii="Times New Roman" w:eastAsia="Times New Roman" w:hAnsi="Times New Roman" w:cs="Times New Roman"/>
          <w:sz w:val="28"/>
          <w:szCs w:val="28"/>
          <w:lang w:val="vi-VN"/>
        </w:rPr>
        <w:t>cơ quan có thẩm quyền; cơ quan, tổ chức, đơn vị hoặc theo nhu cầu người học</w:t>
      </w:r>
      <w:r w:rsidR="00BB7776" w:rsidRPr="00283F11">
        <w:rPr>
          <w:rFonts w:ascii="Times New Roman" w:eastAsia="Times New Roman" w:hAnsi="Times New Roman" w:cs="Times New Roman"/>
          <w:bCs/>
          <w:sz w:val="28"/>
          <w:szCs w:val="28"/>
          <w:lang w:val="vi-VN"/>
        </w:rPr>
        <w:t>.</w:t>
      </w:r>
    </w:p>
    <w:p w14:paraId="63B103F4" w14:textId="0A3BB2BB" w:rsidR="00DC1B06" w:rsidRPr="00283F11" w:rsidRDefault="001F5981" w:rsidP="004968BF">
      <w:pPr>
        <w:spacing w:before="60" w:after="60" w:line="35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DC1B06" w:rsidRPr="00283F11">
        <w:rPr>
          <w:rFonts w:ascii="Times New Roman" w:eastAsia="Times New Roman" w:hAnsi="Times New Roman" w:cs="Times New Roman"/>
          <w:bCs/>
          <w:sz w:val="28"/>
          <w:szCs w:val="28"/>
          <w:lang w:val="vi-VN"/>
        </w:rPr>
        <w:t>Định mức thiết bị = Mức giá thiết bị ban đầu x Tỷ lệ % hao mòn theo chế độ quy định.</w:t>
      </w:r>
    </w:p>
    <w:p w14:paraId="03EA0861" w14:textId="02ADC4B2" w:rsidR="0058718E" w:rsidRPr="00283F11" w:rsidRDefault="0058718E" w:rsidP="004968BF">
      <w:pPr>
        <w:spacing w:before="60" w:after="60" w:line="350" w:lineRule="exact"/>
        <w:ind w:firstLine="709"/>
        <w:jc w:val="both"/>
        <w:rPr>
          <w:rFonts w:ascii="Times New Roman" w:eastAsia="Times New Roman" w:hAnsi="Times New Roman" w:cs="Times New Roman"/>
          <w:bCs/>
          <w:sz w:val="28"/>
          <w:szCs w:val="28"/>
          <w:lang w:val="vi-VN"/>
        </w:rPr>
      </w:pPr>
      <w:bookmarkStart w:id="4" w:name="_Hlk201394152"/>
      <w:r w:rsidRPr="00283F11">
        <w:rPr>
          <w:rFonts w:ascii="Times New Roman" w:eastAsia="Times New Roman" w:hAnsi="Times New Roman" w:cs="Times New Roman"/>
          <w:bCs/>
          <w:sz w:val="28"/>
          <w:szCs w:val="28"/>
          <w:lang w:val="vi-VN"/>
        </w:rPr>
        <w:t xml:space="preserve">Mức giá thiết bị ban đầu xác định </w:t>
      </w:r>
      <w:r w:rsidR="001B4769" w:rsidRPr="00283F11">
        <w:rPr>
          <w:rFonts w:ascii="Times New Roman" w:eastAsia="Times New Roman" w:hAnsi="Times New Roman" w:cs="Times New Roman"/>
          <w:bCs/>
          <w:sz w:val="28"/>
          <w:szCs w:val="28"/>
          <w:lang w:val="vi-VN"/>
        </w:rPr>
        <w:t>căn cứ theo quy định</w:t>
      </w:r>
      <w:r w:rsidR="00F415B2" w:rsidRPr="00283F11">
        <w:rPr>
          <w:rFonts w:ascii="Times New Roman" w:eastAsia="Times New Roman" w:hAnsi="Times New Roman" w:cs="Times New Roman"/>
          <w:bCs/>
          <w:sz w:val="28"/>
          <w:szCs w:val="28"/>
          <w:lang w:val="vi-VN"/>
        </w:rPr>
        <w:t xml:space="preserve"> của cơ quan có thẩm quyền về</w:t>
      </w:r>
      <w:r w:rsidR="001B4769" w:rsidRPr="00283F11">
        <w:rPr>
          <w:rFonts w:ascii="Times New Roman" w:eastAsia="Times New Roman" w:hAnsi="Times New Roman" w:cs="Times New Roman"/>
          <w:bCs/>
          <w:sz w:val="28"/>
          <w:szCs w:val="28"/>
          <w:lang w:val="vi-VN"/>
        </w:rPr>
        <w:t xml:space="preserve"> tiêu chuẩn, định mức sử dụng máy móc, thiết bị. Đối với các máy móc, thiết bị </w:t>
      </w:r>
      <w:r w:rsidR="00E57249" w:rsidRPr="00283F11">
        <w:rPr>
          <w:rFonts w:ascii="Times New Roman" w:eastAsia="Times New Roman" w:hAnsi="Times New Roman" w:cs="Times New Roman"/>
          <w:bCs/>
          <w:sz w:val="28"/>
          <w:szCs w:val="28"/>
          <w:lang w:val="vi-VN"/>
        </w:rPr>
        <w:t>chưa có</w:t>
      </w:r>
      <w:r w:rsidR="00B85CBD" w:rsidRPr="00283F11">
        <w:rPr>
          <w:rFonts w:ascii="Times New Roman" w:eastAsia="Times New Roman" w:hAnsi="Times New Roman" w:cs="Times New Roman"/>
          <w:bCs/>
          <w:sz w:val="28"/>
          <w:szCs w:val="28"/>
          <w:lang w:val="vi-VN"/>
        </w:rPr>
        <w:t xml:space="preserve"> quy định về tiêu chuẩn, định mức</w:t>
      </w:r>
      <w:r w:rsidR="001B4769" w:rsidRPr="00283F11">
        <w:rPr>
          <w:rFonts w:ascii="Times New Roman" w:eastAsia="Times New Roman" w:hAnsi="Times New Roman" w:cs="Times New Roman"/>
          <w:bCs/>
          <w:sz w:val="28"/>
          <w:szCs w:val="28"/>
          <w:lang w:val="vi-VN"/>
        </w:rPr>
        <w:t xml:space="preserve">, </w:t>
      </w:r>
      <w:r w:rsidR="00B85CBD" w:rsidRPr="00283F11">
        <w:rPr>
          <w:rFonts w:ascii="Times New Roman" w:eastAsia="Times New Roman" w:hAnsi="Times New Roman" w:cs="Times New Roman"/>
          <w:bCs/>
          <w:sz w:val="28"/>
          <w:szCs w:val="28"/>
          <w:lang w:val="vi-VN"/>
        </w:rPr>
        <w:t>mức giá thiết bị ban đầu</w:t>
      </w:r>
      <w:r w:rsidR="001B4769" w:rsidRPr="00283F11">
        <w:rPr>
          <w:rFonts w:ascii="Times New Roman" w:eastAsia="Times New Roman" w:hAnsi="Times New Roman" w:cs="Times New Roman"/>
          <w:bCs/>
          <w:sz w:val="28"/>
          <w:szCs w:val="28"/>
          <w:lang w:val="vi-VN"/>
        </w:rPr>
        <w:t xml:space="preserve"> được xác định theo giá thị trường tại thời điểm xây dựng đơn giá</w:t>
      </w:r>
      <w:r w:rsidR="00EE4B49" w:rsidRPr="00283F11">
        <w:rPr>
          <w:rFonts w:ascii="Times New Roman" w:eastAsia="Times New Roman" w:hAnsi="Times New Roman" w:cs="Times New Roman"/>
          <w:bCs/>
          <w:sz w:val="28"/>
          <w:szCs w:val="28"/>
          <w:lang w:val="vi-VN"/>
        </w:rPr>
        <w:t>, giá dịch vụ theo quy định</w:t>
      </w:r>
      <w:r w:rsidR="00E57249" w:rsidRPr="00283F11">
        <w:rPr>
          <w:rFonts w:ascii="Times New Roman" w:eastAsia="Times New Roman" w:hAnsi="Times New Roman" w:cs="Times New Roman"/>
          <w:bCs/>
          <w:sz w:val="28"/>
          <w:szCs w:val="28"/>
          <w:lang w:val="vi-VN"/>
        </w:rPr>
        <w:t>.</w:t>
      </w:r>
    </w:p>
    <w:p w14:paraId="4A3457A6" w14:textId="19EBBE23" w:rsidR="00C65F77" w:rsidRPr="00283F11" w:rsidRDefault="00FD356D" w:rsidP="004968BF">
      <w:pPr>
        <w:spacing w:before="60" w:after="60" w:line="35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Giá trị khấu hao/hao mòn tài sản cố định được xác định theo quy định tại Thông tư</w:t>
      </w:r>
      <w:r w:rsidRPr="00283F11">
        <w:rPr>
          <w:rFonts w:ascii="Times New Roman" w:hAnsi="Times New Roman" w:cs="Times New Roman"/>
          <w:sz w:val="28"/>
          <w:szCs w:val="28"/>
          <w:lang w:val="vi-VN"/>
        </w:rPr>
        <w:t xml:space="preserve"> </w:t>
      </w:r>
      <w:r w:rsidRPr="00283F11">
        <w:rPr>
          <w:rFonts w:ascii="Times New Roman" w:eastAsia="Times New Roman" w:hAnsi="Times New Roman" w:cs="Times New Roman"/>
          <w:bCs/>
          <w:sz w:val="28"/>
          <w:szCs w:val="28"/>
          <w:lang w:val="vi-VN"/>
        </w:rPr>
        <w:t>số 23/2023/TT-BTC ngày 25/4/2023 của Bộ Tài chính</w:t>
      </w:r>
      <w:r w:rsidR="00716FAC" w:rsidRPr="00283F11">
        <w:rPr>
          <w:rFonts w:ascii="Times New Roman" w:eastAsia="Times New Roman" w:hAnsi="Times New Roman" w:cs="Times New Roman"/>
          <w:bCs/>
          <w:sz w:val="28"/>
          <w:szCs w:val="28"/>
          <w:lang w:val="vi-VN"/>
        </w:rPr>
        <w:t xml:space="preserve">; được tính toán trong điều kiện </w:t>
      </w:r>
      <w:r w:rsidR="00C65F77" w:rsidRPr="00283F11">
        <w:rPr>
          <w:rFonts w:ascii="Times New Roman" w:eastAsia="Times New Roman" w:hAnsi="Times New Roman" w:cs="Times New Roman"/>
          <w:bCs/>
          <w:sz w:val="28"/>
          <w:szCs w:val="28"/>
          <w:lang w:val="vi-VN"/>
        </w:rPr>
        <w:t>tổ chức 20 lớp tập huấn/01 năm.</w:t>
      </w:r>
      <w:bookmarkEnd w:id="4"/>
    </w:p>
    <w:p w14:paraId="0022BF06" w14:textId="20403B29" w:rsidR="00FD356D" w:rsidRPr="00283F11" w:rsidRDefault="00FD356D" w:rsidP="004968BF">
      <w:pPr>
        <w:spacing w:before="60" w:after="60" w:line="35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lastRenderedPageBreak/>
        <w:t>- Trường hợp thuê phương tiện, máy móc, thiết bị, chi phí thuê được xác định căn cứ vào quy định hiện hành và thực tế hoạt động để đề xuất trong phương án giá, dự toán kinh phí để cơ quan có thẩm quyền thẩm định, phê duyệt theo quy định của pháp luật về ngân sách nhà nước.</w:t>
      </w:r>
    </w:p>
    <w:p w14:paraId="05A4CA7A" w14:textId="5B2A69C3" w:rsidR="00DC1B06" w:rsidRPr="00283F11" w:rsidRDefault="00DC1B06"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3. Định mức vật tư</w:t>
      </w:r>
      <w:r w:rsidR="00600590" w:rsidRPr="00283F11">
        <w:rPr>
          <w:rFonts w:ascii="Times New Roman" w:eastAsia="Times New Roman" w:hAnsi="Times New Roman" w:cs="Times New Roman"/>
          <w:b/>
          <w:sz w:val="28"/>
          <w:szCs w:val="28"/>
          <w:lang w:val="vi-VN"/>
        </w:rPr>
        <w:t>:</w:t>
      </w:r>
    </w:p>
    <w:p w14:paraId="6C16F205" w14:textId="37B129BE" w:rsidR="00003E78" w:rsidRPr="00283F11" w:rsidRDefault="00003E78"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bookmarkStart w:id="5" w:name="_Hlk201395856"/>
      <w:r w:rsidR="00DC1B06" w:rsidRPr="00283F11">
        <w:rPr>
          <w:rFonts w:ascii="Times New Roman" w:eastAsia="Times New Roman" w:hAnsi="Times New Roman" w:cs="Times New Roman"/>
          <w:bCs/>
          <w:sz w:val="28"/>
          <w:szCs w:val="28"/>
          <w:lang w:val="vi-VN"/>
        </w:rPr>
        <w:t>Là mức tiêu hao về nguyên liệu, vật liệu, nhiên liệu và được xác định theo chủng loại, số lượng/khối lượng</w:t>
      </w:r>
      <w:r w:rsidR="009905C9" w:rsidRPr="00283F11">
        <w:rPr>
          <w:rFonts w:ascii="Times New Roman" w:eastAsia="Times New Roman" w:hAnsi="Times New Roman" w:cs="Times New Roman"/>
          <w:bCs/>
          <w:sz w:val="28"/>
          <w:szCs w:val="28"/>
          <w:lang w:val="vi-VN"/>
        </w:rPr>
        <w:t xml:space="preserve"> để hoàn thành 01 lớp tập huấn</w:t>
      </w:r>
      <w:r w:rsidR="00DC1B06" w:rsidRPr="00283F11">
        <w:rPr>
          <w:rFonts w:ascii="Times New Roman" w:eastAsia="Times New Roman" w:hAnsi="Times New Roman" w:cs="Times New Roman"/>
          <w:bCs/>
          <w:sz w:val="28"/>
          <w:szCs w:val="28"/>
          <w:lang w:val="vi-VN"/>
        </w:rPr>
        <w:t>.</w:t>
      </w:r>
    </w:p>
    <w:p w14:paraId="4A97E216" w14:textId="73D89546" w:rsidR="00003E78" w:rsidRPr="00283F11" w:rsidRDefault="00003E78"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DC1B06" w:rsidRPr="00283F11">
        <w:rPr>
          <w:rFonts w:ascii="Times New Roman" w:eastAsia="Times New Roman" w:hAnsi="Times New Roman" w:cs="Times New Roman"/>
          <w:bCs/>
          <w:sz w:val="28"/>
          <w:szCs w:val="28"/>
          <w:lang w:val="vi-VN"/>
        </w:rPr>
        <w:t xml:space="preserve">Định mức vật tư sử dụng được phân tích theo </w:t>
      </w:r>
      <w:r w:rsidR="00BE2B24" w:rsidRPr="00283F11">
        <w:rPr>
          <w:rFonts w:ascii="Times New Roman" w:eastAsia="Times New Roman" w:hAnsi="Times New Roman" w:cs="Times New Roman"/>
          <w:bCs/>
          <w:sz w:val="28"/>
          <w:szCs w:val="28"/>
          <w:lang w:val="vi-VN"/>
        </w:rPr>
        <w:t>yêu cầu, tiêu chí đối với từng lớp tập huấn của</w:t>
      </w:r>
      <w:r w:rsidR="00BE2B24" w:rsidRPr="00283F11">
        <w:rPr>
          <w:rFonts w:ascii="Times New Roman" w:eastAsia="Times New Roman" w:hAnsi="Times New Roman" w:cs="Times New Roman"/>
          <w:sz w:val="28"/>
          <w:szCs w:val="28"/>
          <w:lang w:val="vi-VN"/>
        </w:rPr>
        <w:t xml:space="preserve"> cơ quan có thẩm quyền; cơ quan, tổ chức, đơn vị hoặc theo nhu cầu người học</w:t>
      </w:r>
      <w:r w:rsidR="00DC1B06" w:rsidRPr="00283F11">
        <w:rPr>
          <w:rFonts w:ascii="Times New Roman" w:eastAsia="Times New Roman" w:hAnsi="Times New Roman" w:cs="Times New Roman"/>
          <w:bCs/>
          <w:sz w:val="28"/>
          <w:szCs w:val="28"/>
          <w:lang w:val="vi-VN"/>
        </w:rPr>
        <w:t xml:space="preserve"> và được căn cứ vào mức độ tiêu dùng thực tế trong quá trình </w:t>
      </w:r>
      <w:r w:rsidR="003C42AE" w:rsidRPr="00283F11">
        <w:rPr>
          <w:rFonts w:ascii="Times New Roman" w:eastAsia="Times New Roman" w:hAnsi="Times New Roman" w:cs="Times New Roman"/>
          <w:bCs/>
          <w:sz w:val="28"/>
          <w:szCs w:val="28"/>
          <w:lang w:val="vi-VN"/>
        </w:rPr>
        <w:t>tập huấn</w:t>
      </w:r>
      <w:r w:rsidR="00DC1B06" w:rsidRPr="00283F11">
        <w:rPr>
          <w:rFonts w:ascii="Times New Roman" w:eastAsia="Times New Roman" w:hAnsi="Times New Roman" w:cs="Times New Roman"/>
          <w:bCs/>
          <w:sz w:val="28"/>
          <w:szCs w:val="28"/>
          <w:lang w:val="vi-VN"/>
        </w:rPr>
        <w:t>.</w:t>
      </w:r>
      <w:bookmarkEnd w:id="5"/>
    </w:p>
    <w:p w14:paraId="1DF8697D" w14:textId="680C06D4" w:rsidR="00DC1B06" w:rsidRPr="00283F11" w:rsidRDefault="00003E78"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DC1B06" w:rsidRPr="00283F11">
        <w:rPr>
          <w:rFonts w:ascii="Times New Roman" w:eastAsia="Times New Roman" w:hAnsi="Times New Roman" w:cs="Times New Roman"/>
          <w:bCs/>
          <w:sz w:val="28"/>
          <w:szCs w:val="28"/>
          <w:lang w:val="vi-VN"/>
        </w:rPr>
        <w:t xml:space="preserve">Đặc điểm của vật tư phục vụ </w:t>
      </w:r>
      <w:r w:rsidR="003C42AE" w:rsidRPr="00283F11">
        <w:rPr>
          <w:rFonts w:ascii="Times New Roman" w:eastAsia="Times New Roman" w:hAnsi="Times New Roman" w:cs="Times New Roman"/>
          <w:bCs/>
          <w:sz w:val="28"/>
          <w:szCs w:val="28"/>
          <w:lang w:val="vi-VN"/>
        </w:rPr>
        <w:t>tập huấn</w:t>
      </w:r>
      <w:r w:rsidR="00DC1B06" w:rsidRPr="00283F11">
        <w:rPr>
          <w:rFonts w:ascii="Times New Roman" w:eastAsia="Times New Roman" w:hAnsi="Times New Roman" w:cs="Times New Roman"/>
          <w:bCs/>
          <w:sz w:val="28"/>
          <w:szCs w:val="28"/>
          <w:lang w:val="vi-VN"/>
        </w:rPr>
        <w:t xml:space="preserve"> là tiêu hao hết</w:t>
      </w:r>
      <w:r w:rsidR="00E854B2" w:rsidRPr="00283F11">
        <w:rPr>
          <w:rFonts w:ascii="Times New Roman" w:eastAsia="Times New Roman" w:hAnsi="Times New Roman" w:cs="Times New Roman"/>
          <w:bCs/>
          <w:sz w:val="28"/>
          <w:szCs w:val="28"/>
          <w:lang w:val="vi-VN"/>
        </w:rPr>
        <w:t xml:space="preserve"> trong 01 (một) lần tổ chức cung cấp dịch vụ sự nghiệp công</w:t>
      </w:r>
      <w:r w:rsidR="00EC3AA9" w:rsidRPr="00283F11">
        <w:rPr>
          <w:rFonts w:ascii="Times New Roman" w:eastAsia="Times New Roman" w:hAnsi="Times New Roman" w:cs="Times New Roman"/>
          <w:bCs/>
          <w:sz w:val="28"/>
          <w:szCs w:val="28"/>
          <w:lang w:val="vi-VN"/>
        </w:rPr>
        <w:t>.</w:t>
      </w:r>
    </w:p>
    <w:p w14:paraId="6C6AED20" w14:textId="227AB0B0" w:rsidR="007500C7" w:rsidRPr="00283F11" w:rsidRDefault="007500C7"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Vật tư phát sinh khác chưa đưa vào định mức: Căn cứ thực tế tổ chức lớp nhưng không quá 10% tổng chi phí vật tư quy định tại Quyết định này.</w:t>
      </w:r>
    </w:p>
    <w:p w14:paraId="05F22E4A" w14:textId="56E3A586" w:rsidR="00647630" w:rsidRPr="00283F11" w:rsidRDefault="00647630"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4. Định mức cơ sở vật chất</w:t>
      </w:r>
      <w:r w:rsidR="00600590" w:rsidRPr="00283F11">
        <w:rPr>
          <w:rFonts w:ascii="Times New Roman" w:eastAsia="Times New Roman" w:hAnsi="Times New Roman" w:cs="Times New Roman"/>
          <w:b/>
          <w:sz w:val="28"/>
          <w:szCs w:val="28"/>
          <w:lang w:val="vi-VN"/>
        </w:rPr>
        <w:t>:</w:t>
      </w:r>
    </w:p>
    <w:p w14:paraId="36E683A8" w14:textId="5E147175" w:rsidR="00647630" w:rsidRPr="00283F11" w:rsidRDefault="00CC49FD"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647630" w:rsidRPr="00283F11">
        <w:rPr>
          <w:rFonts w:ascii="Times New Roman" w:eastAsia="Times New Roman" w:hAnsi="Times New Roman" w:cs="Times New Roman"/>
          <w:bCs/>
          <w:sz w:val="28"/>
          <w:szCs w:val="28"/>
          <w:lang w:val="vi-VN"/>
        </w:rPr>
        <w:t xml:space="preserve">Định mức này được lập dựa trên cơ sở vật chất tối thiểu để tổ chức hoạt động </w:t>
      </w:r>
      <w:r w:rsidR="00386570" w:rsidRPr="00283F11">
        <w:rPr>
          <w:rFonts w:ascii="Times New Roman" w:eastAsia="Times New Roman" w:hAnsi="Times New Roman" w:cs="Times New Roman"/>
          <w:bCs/>
          <w:sz w:val="28"/>
          <w:szCs w:val="28"/>
          <w:lang w:val="vi-VN"/>
        </w:rPr>
        <w:t>tập huấn</w:t>
      </w:r>
      <w:r w:rsidR="00DD1FF1" w:rsidRPr="00283F11">
        <w:rPr>
          <w:rFonts w:ascii="Times New Roman" w:eastAsia="Times New Roman" w:hAnsi="Times New Roman" w:cs="Times New Roman"/>
          <w:bCs/>
          <w:sz w:val="28"/>
          <w:szCs w:val="28"/>
          <w:lang w:val="vi-VN"/>
        </w:rPr>
        <w:t xml:space="preserve">, </w:t>
      </w:r>
      <w:r w:rsidR="009605C8" w:rsidRPr="00283F11">
        <w:rPr>
          <w:rFonts w:ascii="Times New Roman" w:eastAsia="Times New Roman" w:hAnsi="Times New Roman" w:cs="Times New Roman"/>
          <w:bCs/>
          <w:sz w:val="28"/>
          <w:szCs w:val="28"/>
          <w:lang w:val="vi-VN"/>
        </w:rPr>
        <w:t xml:space="preserve">đáp ứng yêu cầu, tiêu chí cung cấp dịch vụ tập huấn của cơ quan có thẩm quyền; cơ quan, tổ chức, đơn vị hoặc theo nhu cầu người học nhân với số </w:t>
      </w:r>
      <w:r w:rsidR="00EA0111" w:rsidRPr="00283F11">
        <w:rPr>
          <w:rFonts w:ascii="Times New Roman" w:eastAsia="Times New Roman" w:hAnsi="Times New Roman" w:cs="Times New Roman"/>
          <w:bCs/>
          <w:sz w:val="28"/>
          <w:szCs w:val="28"/>
          <w:lang w:val="vi-VN"/>
        </w:rPr>
        <w:t>buổi</w:t>
      </w:r>
      <w:r w:rsidR="009605C8" w:rsidRPr="00283F11">
        <w:rPr>
          <w:rFonts w:ascii="Times New Roman" w:eastAsia="Times New Roman" w:hAnsi="Times New Roman" w:cs="Times New Roman"/>
          <w:bCs/>
          <w:sz w:val="28"/>
          <w:szCs w:val="28"/>
          <w:lang w:val="vi-VN"/>
        </w:rPr>
        <w:t xml:space="preserve"> sử dụng</w:t>
      </w:r>
      <w:r w:rsidR="00647630" w:rsidRPr="00283F11">
        <w:rPr>
          <w:rFonts w:ascii="Times New Roman" w:eastAsia="Times New Roman" w:hAnsi="Times New Roman" w:cs="Times New Roman"/>
          <w:bCs/>
          <w:sz w:val="28"/>
          <w:szCs w:val="28"/>
          <w:lang w:val="vi-VN"/>
        </w:rPr>
        <w:t>.</w:t>
      </w:r>
      <w:r w:rsidR="00BA640A" w:rsidRPr="00283F11">
        <w:rPr>
          <w:rFonts w:ascii="Times New Roman" w:eastAsia="Times New Roman" w:hAnsi="Times New Roman" w:cs="Times New Roman"/>
          <w:bCs/>
          <w:sz w:val="28"/>
          <w:szCs w:val="28"/>
          <w:lang w:val="vi-VN"/>
        </w:rPr>
        <w:t xml:space="preserve"> </w:t>
      </w:r>
    </w:p>
    <w:p w14:paraId="72F3DDC0" w14:textId="79D324B7" w:rsidR="006D75EF" w:rsidRPr="00283F11" w:rsidRDefault="00CC49FD"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9E2A6E" w:rsidRPr="00283F11">
        <w:rPr>
          <w:rFonts w:ascii="Times New Roman" w:eastAsia="Times New Roman" w:hAnsi="Times New Roman" w:cs="Times New Roman"/>
          <w:bCs/>
          <w:sz w:val="28"/>
          <w:szCs w:val="28"/>
          <w:lang w:val="vi-VN"/>
        </w:rPr>
        <w:t>C</w:t>
      </w:r>
      <w:r w:rsidR="004E3C89" w:rsidRPr="00283F11">
        <w:rPr>
          <w:rFonts w:ascii="Times New Roman" w:eastAsia="Times New Roman" w:hAnsi="Times New Roman" w:cs="Times New Roman"/>
          <w:bCs/>
          <w:sz w:val="28"/>
          <w:szCs w:val="28"/>
          <w:lang w:val="vi-VN"/>
        </w:rPr>
        <w:t xml:space="preserve">ơ sở vật chất </w:t>
      </w:r>
      <w:r w:rsidR="009E2A6E" w:rsidRPr="00283F11">
        <w:rPr>
          <w:rFonts w:ascii="Times New Roman" w:eastAsia="Times New Roman" w:hAnsi="Times New Roman" w:cs="Times New Roman"/>
          <w:bCs/>
          <w:sz w:val="28"/>
          <w:szCs w:val="28"/>
          <w:lang w:val="vi-VN"/>
        </w:rPr>
        <w:t xml:space="preserve">là hội trường </w:t>
      </w:r>
      <w:r w:rsidR="000E616C" w:rsidRPr="00283F11">
        <w:rPr>
          <w:rFonts w:ascii="Times New Roman" w:eastAsia="Times New Roman" w:hAnsi="Times New Roman" w:cs="Times New Roman"/>
          <w:bCs/>
          <w:sz w:val="28"/>
          <w:szCs w:val="28"/>
          <w:lang w:val="vi-VN"/>
        </w:rPr>
        <w:t>phục vụ công tác tổ chức</w:t>
      </w:r>
      <w:r w:rsidR="009E2A6E" w:rsidRPr="00283F11">
        <w:rPr>
          <w:rFonts w:ascii="Times New Roman" w:eastAsia="Times New Roman" w:hAnsi="Times New Roman" w:cs="Times New Roman"/>
          <w:bCs/>
          <w:sz w:val="28"/>
          <w:szCs w:val="28"/>
          <w:lang w:val="vi-VN"/>
        </w:rPr>
        <w:t xml:space="preserve"> cung cấp dịch vụ</w:t>
      </w:r>
      <w:r w:rsidR="00B26E7C" w:rsidRPr="00283F11">
        <w:rPr>
          <w:rFonts w:ascii="Times New Roman" w:eastAsia="Times New Roman" w:hAnsi="Times New Roman" w:cs="Times New Roman"/>
          <w:bCs/>
          <w:sz w:val="28"/>
          <w:szCs w:val="28"/>
          <w:lang w:val="vi-VN"/>
        </w:rPr>
        <w:t xml:space="preserve"> tập huấn (đã bao gồm </w:t>
      </w:r>
      <w:r w:rsidR="002F5A0E" w:rsidRPr="00283F11">
        <w:rPr>
          <w:rFonts w:ascii="Times New Roman" w:eastAsia="Times New Roman" w:hAnsi="Times New Roman" w:cs="Times New Roman"/>
          <w:bCs/>
          <w:sz w:val="28"/>
          <w:szCs w:val="28"/>
          <w:lang w:val="vi-VN"/>
        </w:rPr>
        <w:t xml:space="preserve">bàn, ghế, bục phát biểu, màn hình </w:t>
      </w:r>
      <w:r w:rsidR="000E616C" w:rsidRPr="00283F11">
        <w:rPr>
          <w:rFonts w:ascii="Times New Roman" w:eastAsia="Times New Roman" w:hAnsi="Times New Roman" w:cs="Times New Roman"/>
          <w:bCs/>
          <w:sz w:val="28"/>
          <w:szCs w:val="28"/>
          <w:lang w:val="vi-VN"/>
        </w:rPr>
        <w:t>giảng dạy</w:t>
      </w:r>
      <w:r w:rsidR="00632408" w:rsidRPr="00283F11">
        <w:rPr>
          <w:rFonts w:ascii="Times New Roman" w:eastAsia="Times New Roman" w:hAnsi="Times New Roman" w:cs="Times New Roman"/>
          <w:bCs/>
          <w:sz w:val="28"/>
          <w:szCs w:val="28"/>
          <w:lang w:val="vi-VN"/>
        </w:rPr>
        <w:t>), được phân loại dựa trên số lượng học viên</w:t>
      </w:r>
      <w:r w:rsidR="0097106B" w:rsidRPr="00283F11">
        <w:rPr>
          <w:rFonts w:ascii="Times New Roman" w:eastAsia="Times New Roman" w:hAnsi="Times New Roman" w:cs="Times New Roman"/>
          <w:bCs/>
          <w:sz w:val="28"/>
          <w:szCs w:val="28"/>
          <w:lang w:val="vi-VN"/>
        </w:rPr>
        <w:t>, đáp ứng yêu cầu thực tế của việc tổ chức cung cấp dịch vụ tập huấ</w:t>
      </w:r>
      <w:r w:rsidR="00820200" w:rsidRPr="00283F11">
        <w:rPr>
          <w:rFonts w:ascii="Times New Roman" w:eastAsia="Times New Roman" w:hAnsi="Times New Roman" w:cs="Times New Roman"/>
          <w:bCs/>
          <w:sz w:val="28"/>
          <w:szCs w:val="28"/>
          <w:lang w:val="vi-VN"/>
        </w:rPr>
        <w:t>n</w:t>
      </w:r>
      <w:r w:rsidR="00E4407A" w:rsidRPr="00283F11">
        <w:rPr>
          <w:rFonts w:ascii="Times New Roman" w:eastAsia="Times New Roman" w:hAnsi="Times New Roman" w:cs="Times New Roman"/>
          <w:bCs/>
          <w:sz w:val="28"/>
          <w:szCs w:val="28"/>
          <w:lang w:val="vi-VN"/>
        </w:rPr>
        <w:t>.</w:t>
      </w:r>
    </w:p>
    <w:p w14:paraId="29D28D67" w14:textId="671AAF29" w:rsidR="00E4407A" w:rsidRPr="00283F11" w:rsidRDefault="00CC49FD" w:rsidP="004968BF">
      <w:pPr>
        <w:spacing w:before="60" w:after="60" w:line="360" w:lineRule="exact"/>
        <w:ind w:firstLine="709"/>
        <w:jc w:val="both"/>
        <w:rPr>
          <w:rFonts w:ascii="Times New Roman" w:eastAsia="Times New Roman" w:hAnsi="Times New Roman" w:cs="Times New Roman"/>
          <w:bCs/>
          <w:sz w:val="28"/>
          <w:szCs w:val="28"/>
          <w:lang w:val="vi-VN"/>
        </w:rPr>
      </w:pPr>
      <w:r w:rsidRPr="00283F11">
        <w:rPr>
          <w:rFonts w:ascii="Times New Roman" w:eastAsia="Times New Roman" w:hAnsi="Times New Roman" w:cs="Times New Roman"/>
          <w:bCs/>
          <w:sz w:val="28"/>
          <w:szCs w:val="28"/>
          <w:lang w:val="vi-VN"/>
        </w:rPr>
        <w:t xml:space="preserve">- </w:t>
      </w:r>
      <w:r w:rsidR="00E4407A" w:rsidRPr="00283F11">
        <w:rPr>
          <w:rFonts w:ascii="Times New Roman" w:eastAsia="Times New Roman" w:hAnsi="Times New Roman" w:cs="Times New Roman"/>
          <w:bCs/>
          <w:sz w:val="28"/>
          <w:szCs w:val="28"/>
          <w:lang w:val="vi-VN"/>
        </w:rPr>
        <w:t>Việc áp dụng định mức cơ sở vật chất phải phù hợp với điều kiện số lượng học viên, đủ sức chứa để đảm bảo tiêu chuẩn, chất lượng và hiệu quả tập huấn.</w:t>
      </w:r>
    </w:p>
    <w:p w14:paraId="06C60945" w14:textId="1D35C340" w:rsidR="00FD3277" w:rsidRPr="00283F11" w:rsidRDefault="00FD3277" w:rsidP="004968BF">
      <w:pPr>
        <w:spacing w:before="60" w:after="60" w:line="360" w:lineRule="exact"/>
        <w:ind w:firstLine="709"/>
        <w:jc w:val="both"/>
        <w:rPr>
          <w:rFonts w:ascii="Times New Roman" w:hAnsi="Times New Roman" w:cs="Times New Roman"/>
          <w:b/>
          <w:bCs/>
          <w:sz w:val="28"/>
          <w:szCs w:val="28"/>
          <w:lang w:val="vi-VN"/>
        </w:rPr>
      </w:pPr>
      <w:r w:rsidRPr="00283F11">
        <w:rPr>
          <w:rFonts w:ascii="Times New Roman" w:hAnsi="Times New Roman" w:cs="Times New Roman"/>
          <w:b/>
          <w:bCs/>
          <w:sz w:val="28"/>
          <w:szCs w:val="28"/>
          <w:lang w:val="vi-VN"/>
        </w:rPr>
        <w:t xml:space="preserve">- </w:t>
      </w:r>
      <w:r w:rsidRPr="00283F11">
        <w:rPr>
          <w:rFonts w:ascii="Times New Roman" w:eastAsia="Times New Roman" w:hAnsi="Times New Roman" w:cs="Times New Roman"/>
          <w:bCs/>
          <w:sz w:val="28"/>
          <w:szCs w:val="28"/>
          <w:lang w:val="vi-VN"/>
        </w:rPr>
        <w:t>Cơ quan, đơn vị căn cứ quy định hiện hành và thực tế hoạt động để đề xuất khoản chi phí này trong phương án để lập đơn giá hoặc dự toán kinh phí trình cơ quan có thẩm quyền thẩm định, phê duyệt theo quy định.</w:t>
      </w:r>
    </w:p>
    <w:p w14:paraId="317B9D10" w14:textId="5B848A99" w:rsidR="00524DB0" w:rsidRPr="00283F11" w:rsidRDefault="00062C00" w:rsidP="004968BF">
      <w:pPr>
        <w:spacing w:before="60" w:after="6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III. ĐỊNH MỨC KINH TẾ - KỸ THUẬT DỊCH VỤ TẬP HUẤN KIẾN THỨC LĨNH VỰC TÀI CHÍNH CHO CÁN BỘ, CÔNG CHỨC, VIÊN CHỨC THÀNH PHỐ HÀ NỘI</w:t>
      </w:r>
    </w:p>
    <w:p w14:paraId="6588FE8D" w14:textId="77777777" w:rsidR="00F45AF8" w:rsidRPr="00283F11" w:rsidRDefault="00F45AF8" w:rsidP="004968BF">
      <w:pPr>
        <w:spacing w:before="60" w:after="60" w:line="360" w:lineRule="exact"/>
        <w:ind w:firstLine="709"/>
        <w:jc w:val="both"/>
        <w:rPr>
          <w:rFonts w:ascii="Times New Roman" w:eastAsia="Times New Roman" w:hAnsi="Times New Roman" w:cs="Times New Roman"/>
          <w:bCs/>
          <w:sz w:val="28"/>
          <w:szCs w:val="28"/>
          <w:lang w:val="vi-VN"/>
        </w:rPr>
      </w:pPr>
      <w:bookmarkStart w:id="6" w:name="_Hlk167863785"/>
      <w:r w:rsidRPr="00283F11">
        <w:rPr>
          <w:rFonts w:ascii="Times New Roman" w:eastAsia="Times New Roman" w:hAnsi="Times New Roman" w:cs="Times New Roman"/>
          <w:bCs/>
          <w:sz w:val="28"/>
          <w:szCs w:val="28"/>
          <w:lang w:val="vi-VN"/>
        </w:rPr>
        <w:t>Định mức kinh tế - kỹ thuật được tính toán trong điều kiện tổ chức 01 lớp tập huấn trong thời gian là 01 ngày (tương đương 08 giờ làm việc) với quy mô 100 học viên.</w:t>
      </w:r>
    </w:p>
    <w:p w14:paraId="09318A20" w14:textId="7269F280" w:rsidR="0072694B" w:rsidRPr="00283F11" w:rsidRDefault="00793651"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t>Các y</w:t>
      </w:r>
      <w:r w:rsidR="008B6D6C" w:rsidRPr="00283F11">
        <w:rPr>
          <w:rFonts w:ascii="Times New Roman" w:hAnsi="Times New Roman" w:cs="Times New Roman"/>
          <w:sz w:val="28"/>
          <w:szCs w:val="28"/>
          <w:lang w:val="vi-VN"/>
        </w:rPr>
        <w:t xml:space="preserve">ếu tố cố định là những yếu tố không thay đổi trong quá trình thực hiện lớp học, không phụ thuộc vào sự thay đổi </w:t>
      </w:r>
      <w:r w:rsidR="009D7F89" w:rsidRPr="00283F11">
        <w:rPr>
          <w:rFonts w:ascii="Times New Roman" w:hAnsi="Times New Roman" w:cs="Times New Roman"/>
          <w:sz w:val="28"/>
          <w:szCs w:val="28"/>
          <w:lang w:val="vi-VN"/>
        </w:rPr>
        <w:t>quy mô, số</w:t>
      </w:r>
      <w:r w:rsidR="008B6D6C" w:rsidRPr="00283F11">
        <w:rPr>
          <w:rFonts w:ascii="Times New Roman" w:hAnsi="Times New Roman" w:cs="Times New Roman"/>
          <w:sz w:val="28"/>
          <w:szCs w:val="28"/>
          <w:lang w:val="vi-VN"/>
        </w:rPr>
        <w:t xml:space="preserve"> lượng học viên</w:t>
      </w:r>
      <w:r w:rsidR="009D7F89" w:rsidRPr="00283F11">
        <w:rPr>
          <w:rFonts w:ascii="Times New Roman" w:hAnsi="Times New Roman" w:cs="Times New Roman"/>
          <w:sz w:val="28"/>
          <w:szCs w:val="28"/>
          <w:lang w:val="vi-VN"/>
        </w:rPr>
        <w:t>, thời gian tập huấn</w:t>
      </w:r>
      <w:r w:rsidR="008B6D6C" w:rsidRPr="00283F11">
        <w:rPr>
          <w:rFonts w:ascii="Times New Roman" w:hAnsi="Times New Roman" w:cs="Times New Roman"/>
          <w:sz w:val="28"/>
          <w:szCs w:val="28"/>
          <w:lang w:val="vi-VN"/>
        </w:rPr>
        <w:t>.</w:t>
      </w:r>
      <w:r w:rsidR="0072694B" w:rsidRPr="00283F11">
        <w:rPr>
          <w:rFonts w:ascii="Times New Roman" w:hAnsi="Times New Roman" w:cs="Times New Roman"/>
          <w:sz w:val="28"/>
          <w:szCs w:val="28"/>
          <w:lang w:val="vi-VN"/>
        </w:rPr>
        <w:t xml:space="preserve"> </w:t>
      </w:r>
    </w:p>
    <w:p w14:paraId="587839F7" w14:textId="14883B86" w:rsidR="008B6D6C" w:rsidRPr="00283F11" w:rsidRDefault="00793651" w:rsidP="004968BF">
      <w:pPr>
        <w:spacing w:before="60" w:after="60" w:line="360" w:lineRule="exact"/>
        <w:ind w:firstLine="709"/>
        <w:jc w:val="both"/>
        <w:rPr>
          <w:rFonts w:ascii="Times New Roman" w:hAnsi="Times New Roman" w:cs="Times New Roman"/>
          <w:sz w:val="28"/>
          <w:szCs w:val="28"/>
          <w:lang w:val="vi-VN"/>
        </w:rPr>
      </w:pPr>
      <w:r w:rsidRPr="00283F11">
        <w:rPr>
          <w:rFonts w:ascii="Times New Roman" w:hAnsi="Times New Roman" w:cs="Times New Roman"/>
          <w:sz w:val="28"/>
          <w:szCs w:val="28"/>
          <w:lang w:val="vi-VN"/>
        </w:rPr>
        <w:lastRenderedPageBreak/>
        <w:t>Các y</w:t>
      </w:r>
      <w:r w:rsidR="008B6D6C" w:rsidRPr="00283F11">
        <w:rPr>
          <w:rFonts w:ascii="Times New Roman" w:hAnsi="Times New Roman" w:cs="Times New Roman"/>
          <w:sz w:val="28"/>
          <w:szCs w:val="28"/>
          <w:lang w:val="vi-VN"/>
        </w:rPr>
        <w:t>ếu tố biến đổi là những yếu tố thay đổi trong quá trình thực hiện lớp học, phụ thuộc vào sự thay đổi</w:t>
      </w:r>
      <w:r w:rsidR="009D7F89" w:rsidRPr="00283F11">
        <w:rPr>
          <w:rFonts w:ascii="Times New Roman" w:hAnsi="Times New Roman" w:cs="Times New Roman"/>
          <w:sz w:val="28"/>
          <w:szCs w:val="28"/>
          <w:lang w:val="vi-VN"/>
        </w:rPr>
        <w:t xml:space="preserve"> quy mô,</w:t>
      </w:r>
      <w:r w:rsidR="008B6D6C" w:rsidRPr="00283F11">
        <w:rPr>
          <w:rFonts w:ascii="Times New Roman" w:hAnsi="Times New Roman" w:cs="Times New Roman"/>
          <w:sz w:val="28"/>
          <w:szCs w:val="28"/>
          <w:lang w:val="vi-VN"/>
        </w:rPr>
        <w:t xml:space="preserve"> số lượng học viên</w:t>
      </w:r>
      <w:r w:rsidR="009D7F89" w:rsidRPr="00283F11">
        <w:rPr>
          <w:rFonts w:ascii="Times New Roman" w:hAnsi="Times New Roman" w:cs="Times New Roman"/>
          <w:sz w:val="28"/>
          <w:szCs w:val="28"/>
          <w:lang w:val="vi-VN"/>
        </w:rPr>
        <w:t>, thời gian tập huấn</w:t>
      </w:r>
      <w:r w:rsidR="008B6D6C" w:rsidRPr="00283F11">
        <w:rPr>
          <w:rFonts w:ascii="Times New Roman" w:hAnsi="Times New Roman" w:cs="Times New Roman"/>
          <w:sz w:val="28"/>
          <w:szCs w:val="28"/>
          <w:lang w:val="vi-VN"/>
        </w:rPr>
        <w:t>.</w:t>
      </w:r>
    </w:p>
    <w:p w14:paraId="59E2033F" w14:textId="717009F3" w:rsidR="000F7786" w:rsidRPr="00CC5BCF" w:rsidRDefault="000F7786" w:rsidP="004968BF">
      <w:pPr>
        <w:spacing w:before="60" w:after="12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1. Đ</w:t>
      </w:r>
      <w:r w:rsidR="00765918" w:rsidRPr="00283F11">
        <w:rPr>
          <w:rFonts w:ascii="Times New Roman" w:eastAsia="Times New Roman" w:hAnsi="Times New Roman" w:cs="Times New Roman"/>
          <w:b/>
          <w:sz w:val="28"/>
          <w:szCs w:val="28"/>
          <w:lang w:val="vi-VN"/>
        </w:rPr>
        <w:t>ịnh mức lao động</w:t>
      </w:r>
      <w:r w:rsidR="00A51EC4" w:rsidRPr="00CC5BCF">
        <w:rPr>
          <w:rFonts w:ascii="Times New Roman" w:eastAsia="Times New Roman" w:hAnsi="Times New Roman" w:cs="Times New Roman"/>
          <w:b/>
          <w:sz w:val="28"/>
          <w:szCs w:val="28"/>
          <w:lang w:val="vi-VN"/>
        </w:rPr>
        <w:t>:</w:t>
      </w:r>
    </w:p>
    <w:tbl>
      <w:tblPr>
        <w:tblW w:w="5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566"/>
        <w:gridCol w:w="2158"/>
        <w:gridCol w:w="1252"/>
        <w:gridCol w:w="1201"/>
        <w:gridCol w:w="992"/>
      </w:tblGrid>
      <w:tr w:rsidR="00CC5BCF" w:rsidRPr="006673E1" w14:paraId="076792D8" w14:textId="77777777" w:rsidTr="00611ABF">
        <w:trPr>
          <w:trHeight w:val="735"/>
          <w:tblHeader/>
          <w:jc w:val="center"/>
        </w:trPr>
        <w:tc>
          <w:tcPr>
            <w:tcW w:w="274" w:type="pct"/>
            <w:vMerge w:val="restart"/>
            <w:shd w:val="clear" w:color="auto" w:fill="auto"/>
            <w:vAlign w:val="center"/>
            <w:hideMark/>
          </w:tcPr>
          <w:p w14:paraId="486A54FE"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TT</w:t>
            </w:r>
          </w:p>
        </w:tc>
        <w:tc>
          <w:tcPr>
            <w:tcW w:w="2122" w:type="pct"/>
            <w:vMerge w:val="restart"/>
            <w:shd w:val="clear" w:color="auto" w:fill="auto"/>
            <w:vAlign w:val="center"/>
            <w:hideMark/>
          </w:tcPr>
          <w:p w14:paraId="324B7B00"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Nội dung định mức</w:t>
            </w:r>
          </w:p>
        </w:tc>
        <w:tc>
          <w:tcPr>
            <w:tcW w:w="1003" w:type="pct"/>
            <w:vMerge w:val="restart"/>
            <w:shd w:val="clear" w:color="auto" w:fill="auto"/>
            <w:vAlign w:val="center"/>
            <w:hideMark/>
          </w:tcPr>
          <w:p w14:paraId="14BA89F7" w14:textId="77777777" w:rsidR="00CC5BCF" w:rsidRPr="00CF2FBE" w:rsidRDefault="00CC5BCF" w:rsidP="00611ABF">
            <w:pPr>
              <w:spacing w:after="0" w:line="240" w:lineRule="auto"/>
              <w:ind w:left="-101" w:right="-103"/>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Yêu cầu cấp bậc lao động tối thiểu</w:t>
            </w:r>
          </w:p>
        </w:tc>
        <w:tc>
          <w:tcPr>
            <w:tcW w:w="1140" w:type="pct"/>
            <w:gridSpan w:val="2"/>
            <w:shd w:val="clear" w:color="auto" w:fill="auto"/>
            <w:vAlign w:val="center"/>
            <w:hideMark/>
          </w:tcPr>
          <w:p w14:paraId="534B8FD6"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Định mức</w:t>
            </w:r>
            <w:r w:rsidRPr="00CF2FBE">
              <w:rPr>
                <w:rFonts w:ascii="Times New Roman" w:eastAsia="Times New Roman" w:hAnsi="Times New Roman" w:cs="Times New Roman"/>
                <w:b/>
                <w:bCs/>
                <w:sz w:val="24"/>
                <w:szCs w:val="24"/>
              </w:rPr>
              <w:br/>
              <w:t>(</w:t>
            </w:r>
            <w:r>
              <w:rPr>
                <w:rFonts w:ascii="Times New Roman" w:eastAsia="Times New Roman" w:hAnsi="Times New Roman" w:cs="Times New Roman"/>
                <w:b/>
                <w:bCs/>
                <w:sz w:val="24"/>
                <w:szCs w:val="24"/>
              </w:rPr>
              <w:t>C</w:t>
            </w:r>
            <w:r w:rsidRPr="00CF2FBE">
              <w:rPr>
                <w:rFonts w:ascii="Times New Roman" w:eastAsia="Times New Roman" w:hAnsi="Times New Roman" w:cs="Times New Roman"/>
                <w:b/>
                <w:bCs/>
                <w:sz w:val="24"/>
                <w:szCs w:val="24"/>
              </w:rPr>
              <w:t>ông/</w:t>
            </w:r>
            <w:r>
              <w:rPr>
                <w:rFonts w:ascii="Times New Roman" w:eastAsia="Times New Roman" w:hAnsi="Times New Roman" w:cs="Times New Roman"/>
                <w:b/>
                <w:bCs/>
                <w:sz w:val="24"/>
                <w:szCs w:val="24"/>
              </w:rPr>
              <w:t>H</w:t>
            </w:r>
            <w:r w:rsidRPr="00CF2FBE">
              <w:rPr>
                <w:rFonts w:ascii="Times New Roman" w:eastAsia="Times New Roman" w:hAnsi="Times New Roman" w:cs="Times New Roman"/>
                <w:b/>
                <w:bCs/>
                <w:sz w:val="24"/>
                <w:szCs w:val="24"/>
              </w:rPr>
              <w:t>ọc viên)</w:t>
            </w:r>
          </w:p>
        </w:tc>
        <w:tc>
          <w:tcPr>
            <w:tcW w:w="461" w:type="pct"/>
            <w:vMerge w:val="restart"/>
            <w:shd w:val="clear" w:color="auto" w:fill="auto"/>
            <w:vAlign w:val="center"/>
            <w:hideMark/>
          </w:tcPr>
          <w:p w14:paraId="14D9ED0C"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Phân loại yếu tố</w:t>
            </w:r>
          </w:p>
        </w:tc>
      </w:tr>
      <w:tr w:rsidR="00CC5BCF" w:rsidRPr="006673E1" w14:paraId="29B3B71D" w14:textId="77777777" w:rsidTr="00611ABF">
        <w:trPr>
          <w:trHeight w:val="765"/>
          <w:tblHeader/>
          <w:jc w:val="center"/>
        </w:trPr>
        <w:tc>
          <w:tcPr>
            <w:tcW w:w="274" w:type="pct"/>
            <w:vMerge/>
            <w:vAlign w:val="center"/>
            <w:hideMark/>
          </w:tcPr>
          <w:p w14:paraId="2B7925C3" w14:textId="77777777" w:rsidR="00CC5BCF" w:rsidRPr="00CF2FBE" w:rsidRDefault="00CC5BCF" w:rsidP="00611ABF">
            <w:pPr>
              <w:spacing w:after="0" w:line="240" w:lineRule="auto"/>
              <w:rPr>
                <w:rFonts w:ascii="Times New Roman" w:eastAsia="Times New Roman" w:hAnsi="Times New Roman" w:cs="Times New Roman"/>
                <w:b/>
                <w:bCs/>
                <w:sz w:val="24"/>
                <w:szCs w:val="24"/>
              </w:rPr>
            </w:pPr>
          </w:p>
        </w:tc>
        <w:tc>
          <w:tcPr>
            <w:tcW w:w="2122" w:type="pct"/>
            <w:vMerge/>
            <w:vAlign w:val="center"/>
            <w:hideMark/>
          </w:tcPr>
          <w:p w14:paraId="61AA73A4" w14:textId="77777777" w:rsidR="00CC5BCF" w:rsidRPr="00CF2FBE" w:rsidRDefault="00CC5BCF" w:rsidP="00611ABF">
            <w:pPr>
              <w:spacing w:after="0" w:line="240" w:lineRule="auto"/>
              <w:rPr>
                <w:rFonts w:ascii="Times New Roman" w:eastAsia="Times New Roman" w:hAnsi="Times New Roman" w:cs="Times New Roman"/>
                <w:b/>
                <w:bCs/>
                <w:sz w:val="24"/>
                <w:szCs w:val="24"/>
              </w:rPr>
            </w:pPr>
          </w:p>
        </w:tc>
        <w:tc>
          <w:tcPr>
            <w:tcW w:w="1003" w:type="pct"/>
            <w:vMerge/>
            <w:vAlign w:val="center"/>
            <w:hideMark/>
          </w:tcPr>
          <w:p w14:paraId="6323578F" w14:textId="77777777" w:rsidR="00CC5BCF" w:rsidRPr="00CF2FBE" w:rsidRDefault="00CC5BCF" w:rsidP="00611ABF">
            <w:pPr>
              <w:spacing w:after="0" w:line="240" w:lineRule="auto"/>
              <w:ind w:left="-101" w:right="-103"/>
              <w:rPr>
                <w:rFonts w:ascii="Times New Roman" w:eastAsia="Times New Roman" w:hAnsi="Times New Roman" w:cs="Times New Roman"/>
                <w:b/>
                <w:bCs/>
                <w:sz w:val="24"/>
                <w:szCs w:val="24"/>
              </w:rPr>
            </w:pPr>
          </w:p>
        </w:tc>
        <w:tc>
          <w:tcPr>
            <w:tcW w:w="582" w:type="pct"/>
            <w:shd w:val="clear" w:color="auto" w:fill="auto"/>
            <w:vAlign w:val="center"/>
            <w:hideMark/>
          </w:tcPr>
          <w:p w14:paraId="5DE2E1E3"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Lao động</w:t>
            </w:r>
            <w:r w:rsidRPr="00CF2FBE">
              <w:rPr>
                <w:rFonts w:ascii="Times New Roman" w:eastAsia="Times New Roman" w:hAnsi="Times New Roman" w:cs="Times New Roman"/>
                <w:b/>
                <w:bCs/>
                <w:sz w:val="24"/>
                <w:szCs w:val="24"/>
              </w:rPr>
              <w:br/>
              <w:t>trực tiếp</w:t>
            </w:r>
          </w:p>
        </w:tc>
        <w:tc>
          <w:tcPr>
            <w:tcW w:w="558" w:type="pct"/>
            <w:shd w:val="clear" w:color="auto" w:fill="auto"/>
            <w:vAlign w:val="center"/>
            <w:hideMark/>
          </w:tcPr>
          <w:p w14:paraId="6400B29B"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Lao động</w:t>
            </w:r>
            <w:r w:rsidRPr="00CF2FBE">
              <w:rPr>
                <w:rFonts w:ascii="Times New Roman" w:eastAsia="Times New Roman" w:hAnsi="Times New Roman" w:cs="Times New Roman"/>
                <w:b/>
                <w:bCs/>
                <w:sz w:val="24"/>
                <w:szCs w:val="24"/>
              </w:rPr>
              <w:br/>
              <w:t>gián tiếp</w:t>
            </w:r>
          </w:p>
        </w:tc>
        <w:tc>
          <w:tcPr>
            <w:tcW w:w="461" w:type="pct"/>
            <w:vMerge/>
            <w:vAlign w:val="center"/>
            <w:hideMark/>
          </w:tcPr>
          <w:p w14:paraId="09D0C8CB" w14:textId="77777777" w:rsidR="00CC5BCF" w:rsidRPr="00CF2FBE" w:rsidRDefault="00CC5BCF" w:rsidP="00611ABF">
            <w:pPr>
              <w:spacing w:after="0" w:line="240" w:lineRule="auto"/>
              <w:rPr>
                <w:rFonts w:ascii="Times New Roman" w:eastAsia="Times New Roman" w:hAnsi="Times New Roman" w:cs="Times New Roman"/>
                <w:b/>
                <w:bCs/>
                <w:sz w:val="24"/>
                <w:szCs w:val="24"/>
              </w:rPr>
            </w:pPr>
          </w:p>
        </w:tc>
      </w:tr>
      <w:tr w:rsidR="00CC5BCF" w:rsidRPr="006673E1" w14:paraId="040DE0A2" w14:textId="77777777" w:rsidTr="00611ABF">
        <w:trPr>
          <w:trHeight w:val="630"/>
          <w:jc w:val="center"/>
        </w:trPr>
        <w:tc>
          <w:tcPr>
            <w:tcW w:w="274" w:type="pct"/>
            <w:shd w:val="clear" w:color="auto" w:fill="auto"/>
            <w:vAlign w:val="center"/>
            <w:hideMark/>
          </w:tcPr>
          <w:p w14:paraId="6E84A32E"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I</w:t>
            </w:r>
          </w:p>
        </w:tc>
        <w:tc>
          <w:tcPr>
            <w:tcW w:w="2122" w:type="pct"/>
            <w:shd w:val="clear" w:color="auto" w:fill="auto"/>
            <w:vAlign w:val="center"/>
            <w:hideMark/>
          </w:tcPr>
          <w:p w14:paraId="71751F22"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ĐỊNH MỨC CHI PHÍ CÔNG TÁC GIẢNG DẠY</w:t>
            </w:r>
          </w:p>
        </w:tc>
        <w:tc>
          <w:tcPr>
            <w:tcW w:w="1003" w:type="pct"/>
            <w:shd w:val="clear" w:color="auto" w:fill="auto"/>
            <w:vAlign w:val="center"/>
            <w:hideMark/>
          </w:tcPr>
          <w:p w14:paraId="35384C45" w14:textId="77777777" w:rsidR="00CC5BCF" w:rsidRPr="00CF2FBE" w:rsidRDefault="00CC5BCF" w:rsidP="00611ABF">
            <w:pPr>
              <w:spacing w:after="0" w:line="240" w:lineRule="auto"/>
              <w:ind w:left="-101" w:right="-103"/>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c>
          <w:tcPr>
            <w:tcW w:w="582" w:type="pct"/>
            <w:shd w:val="clear" w:color="auto" w:fill="auto"/>
            <w:vAlign w:val="center"/>
            <w:hideMark/>
          </w:tcPr>
          <w:p w14:paraId="4BD2C2B7" w14:textId="77777777" w:rsidR="00CC5BCF" w:rsidRPr="00CF2FBE" w:rsidRDefault="00CC5BCF" w:rsidP="00611ABF">
            <w:pPr>
              <w:spacing w:after="0" w:line="240" w:lineRule="auto"/>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c>
          <w:tcPr>
            <w:tcW w:w="558" w:type="pct"/>
            <w:shd w:val="clear" w:color="auto" w:fill="auto"/>
            <w:vAlign w:val="center"/>
            <w:hideMark/>
          </w:tcPr>
          <w:p w14:paraId="6F84C38A" w14:textId="77777777" w:rsidR="00CC5BCF" w:rsidRPr="00CF2FBE" w:rsidRDefault="00CC5BCF" w:rsidP="00611ABF">
            <w:pPr>
              <w:spacing w:after="0" w:line="240" w:lineRule="auto"/>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c>
          <w:tcPr>
            <w:tcW w:w="461" w:type="pct"/>
            <w:shd w:val="clear" w:color="auto" w:fill="auto"/>
            <w:vAlign w:val="center"/>
            <w:hideMark/>
          </w:tcPr>
          <w:p w14:paraId="534E75E6" w14:textId="77777777" w:rsidR="00CC5BCF" w:rsidRPr="00CF2FBE" w:rsidRDefault="00CC5BCF" w:rsidP="00611ABF">
            <w:pPr>
              <w:spacing w:after="0" w:line="240" w:lineRule="auto"/>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r>
      <w:tr w:rsidR="00CC5BCF" w:rsidRPr="006673E1" w14:paraId="0821F216" w14:textId="77777777" w:rsidTr="00611ABF">
        <w:trPr>
          <w:trHeight w:val="620"/>
          <w:jc w:val="center"/>
        </w:trPr>
        <w:tc>
          <w:tcPr>
            <w:tcW w:w="274" w:type="pct"/>
            <w:shd w:val="clear" w:color="auto" w:fill="auto"/>
            <w:vAlign w:val="center"/>
            <w:hideMark/>
          </w:tcPr>
          <w:p w14:paraId="236F65CB"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1</w:t>
            </w:r>
          </w:p>
        </w:tc>
        <w:tc>
          <w:tcPr>
            <w:tcW w:w="2122" w:type="pct"/>
            <w:shd w:val="clear" w:color="auto" w:fill="auto"/>
            <w:vAlign w:val="center"/>
            <w:hideMark/>
          </w:tcPr>
          <w:p w14:paraId="03A0E668"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giảng viên</w:t>
            </w:r>
            <w:r>
              <w:rPr>
                <w:rFonts w:ascii="Times New Roman" w:eastAsia="Times New Roman" w:hAnsi="Times New Roman" w:cs="Times New Roman"/>
                <w:sz w:val="24"/>
                <w:szCs w:val="24"/>
              </w:rPr>
              <w:t>, báo cáo viên</w:t>
            </w:r>
            <w:r w:rsidRPr="00CF2FBE">
              <w:rPr>
                <w:rFonts w:ascii="Times New Roman" w:eastAsia="Times New Roman" w:hAnsi="Times New Roman" w:cs="Times New Roman"/>
                <w:sz w:val="24"/>
                <w:szCs w:val="24"/>
              </w:rPr>
              <w:t xml:space="preserve"> (01 ngày)</w:t>
            </w:r>
          </w:p>
        </w:tc>
        <w:tc>
          <w:tcPr>
            <w:tcW w:w="1003" w:type="pct"/>
            <w:shd w:val="clear" w:color="auto" w:fill="auto"/>
            <w:vAlign w:val="center"/>
            <w:hideMark/>
          </w:tcPr>
          <w:p w14:paraId="4EB3C619"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Giảng viên hạng II</w:t>
            </w:r>
            <w:r w:rsidRPr="00CF2FBE">
              <w:rPr>
                <w:rFonts w:ascii="Times New Roman" w:eastAsia="Times New Roman" w:hAnsi="Times New Roman" w:cs="Times New Roman"/>
                <w:sz w:val="24"/>
                <w:szCs w:val="24"/>
              </w:rPr>
              <w:br/>
              <w:t>hoặc tương đương</w:t>
            </w:r>
          </w:p>
        </w:tc>
        <w:tc>
          <w:tcPr>
            <w:tcW w:w="582" w:type="pct"/>
            <w:shd w:val="clear" w:color="000000" w:fill="FFFFFF"/>
            <w:vAlign w:val="center"/>
            <w:hideMark/>
          </w:tcPr>
          <w:p w14:paraId="61C38E4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0,0100</w:t>
            </w:r>
          </w:p>
        </w:tc>
        <w:tc>
          <w:tcPr>
            <w:tcW w:w="558" w:type="pct"/>
            <w:shd w:val="clear" w:color="000000" w:fill="FFFFFF"/>
            <w:vAlign w:val="center"/>
            <w:hideMark/>
          </w:tcPr>
          <w:p w14:paraId="263590B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0,0030</w:t>
            </w:r>
          </w:p>
        </w:tc>
        <w:tc>
          <w:tcPr>
            <w:tcW w:w="461" w:type="pct"/>
            <w:shd w:val="clear" w:color="000000" w:fill="FFFFFF"/>
            <w:vAlign w:val="center"/>
            <w:hideMark/>
          </w:tcPr>
          <w:p w14:paraId="6FFE417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56D9388B" w14:textId="77777777" w:rsidTr="00611ABF">
        <w:trPr>
          <w:trHeight w:val="620"/>
          <w:jc w:val="center"/>
        </w:trPr>
        <w:tc>
          <w:tcPr>
            <w:tcW w:w="274" w:type="pct"/>
            <w:shd w:val="clear" w:color="auto" w:fill="auto"/>
            <w:vAlign w:val="center"/>
            <w:hideMark/>
          </w:tcPr>
          <w:p w14:paraId="1950DBA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pct"/>
            <w:shd w:val="clear" w:color="auto" w:fill="auto"/>
            <w:vAlign w:val="center"/>
            <w:hideMark/>
          </w:tcPr>
          <w:p w14:paraId="4E088A10"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đi lại của giảng viên</w:t>
            </w:r>
            <w:r w:rsidRPr="00B355C5">
              <w:rPr>
                <w:rFonts w:ascii="Times New Roman" w:eastAsia="Times New Roman" w:hAnsi="Times New Roman" w:cs="Times New Roman"/>
                <w:sz w:val="24"/>
                <w:szCs w:val="24"/>
              </w:rPr>
              <w:t>, báo cáo viên</w:t>
            </w:r>
            <w:r w:rsidRPr="00CF2FBE">
              <w:rPr>
                <w:rFonts w:ascii="Times New Roman" w:eastAsia="Times New Roman" w:hAnsi="Times New Roman" w:cs="Times New Roman"/>
                <w:sz w:val="24"/>
                <w:szCs w:val="24"/>
              </w:rPr>
              <w:t xml:space="preserve"> (02 lượt/ngày)</w:t>
            </w:r>
          </w:p>
        </w:tc>
        <w:tc>
          <w:tcPr>
            <w:tcW w:w="1003" w:type="pct"/>
            <w:shd w:val="clear" w:color="auto" w:fill="auto"/>
            <w:vAlign w:val="center"/>
            <w:hideMark/>
          </w:tcPr>
          <w:p w14:paraId="38A55836"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Giảng viên hạng II</w:t>
            </w:r>
            <w:r w:rsidRPr="00CF2FBE">
              <w:rPr>
                <w:rFonts w:ascii="Times New Roman" w:eastAsia="Times New Roman" w:hAnsi="Times New Roman" w:cs="Times New Roman"/>
                <w:sz w:val="24"/>
                <w:szCs w:val="24"/>
              </w:rPr>
              <w:br/>
              <w:t>hoặc tương đương</w:t>
            </w:r>
          </w:p>
        </w:tc>
        <w:tc>
          <w:tcPr>
            <w:tcW w:w="582" w:type="pct"/>
            <w:shd w:val="clear" w:color="000000" w:fill="FFFFFF"/>
            <w:vAlign w:val="center"/>
            <w:hideMark/>
          </w:tcPr>
          <w:p w14:paraId="3A35E5A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0,0040</w:t>
            </w:r>
          </w:p>
        </w:tc>
        <w:tc>
          <w:tcPr>
            <w:tcW w:w="558" w:type="pct"/>
            <w:shd w:val="clear" w:color="000000" w:fill="FFFFFF"/>
            <w:vAlign w:val="center"/>
            <w:hideMark/>
          </w:tcPr>
          <w:p w14:paraId="40B765C6"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0,0012</w:t>
            </w:r>
          </w:p>
        </w:tc>
        <w:tc>
          <w:tcPr>
            <w:tcW w:w="461" w:type="pct"/>
            <w:shd w:val="clear" w:color="000000" w:fill="FFFFFF"/>
            <w:vAlign w:val="center"/>
            <w:hideMark/>
          </w:tcPr>
          <w:p w14:paraId="56C82250"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5A975F83" w14:textId="77777777" w:rsidTr="00611ABF">
        <w:trPr>
          <w:trHeight w:val="620"/>
          <w:jc w:val="center"/>
        </w:trPr>
        <w:tc>
          <w:tcPr>
            <w:tcW w:w="274" w:type="pct"/>
            <w:shd w:val="clear" w:color="auto" w:fill="auto"/>
            <w:vAlign w:val="center"/>
            <w:hideMark/>
          </w:tcPr>
          <w:p w14:paraId="665B1266"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2" w:type="pct"/>
            <w:shd w:val="clear" w:color="auto" w:fill="auto"/>
            <w:vAlign w:val="center"/>
            <w:hideMark/>
          </w:tcPr>
          <w:p w14:paraId="4EDDAE18"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lưu trú của giảng viên</w:t>
            </w:r>
            <w:r w:rsidRPr="00B355C5">
              <w:rPr>
                <w:rFonts w:ascii="Times New Roman" w:eastAsia="Times New Roman" w:hAnsi="Times New Roman" w:cs="Times New Roman"/>
                <w:sz w:val="24"/>
                <w:szCs w:val="24"/>
              </w:rPr>
              <w:t>, báo cáo viên</w:t>
            </w:r>
            <w:r w:rsidRPr="00CF2FBE">
              <w:rPr>
                <w:rFonts w:ascii="Times New Roman" w:eastAsia="Times New Roman" w:hAnsi="Times New Roman" w:cs="Times New Roman"/>
                <w:sz w:val="24"/>
                <w:szCs w:val="24"/>
              </w:rPr>
              <w:t xml:space="preserve"> (01 ngày)</w:t>
            </w:r>
          </w:p>
        </w:tc>
        <w:tc>
          <w:tcPr>
            <w:tcW w:w="1003" w:type="pct"/>
            <w:shd w:val="clear" w:color="auto" w:fill="auto"/>
            <w:vAlign w:val="center"/>
            <w:hideMark/>
          </w:tcPr>
          <w:p w14:paraId="296C9CCC"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Giảng viên hạng II</w:t>
            </w:r>
            <w:r w:rsidRPr="00CF2FBE">
              <w:rPr>
                <w:rFonts w:ascii="Times New Roman" w:eastAsia="Times New Roman" w:hAnsi="Times New Roman" w:cs="Times New Roman"/>
                <w:sz w:val="24"/>
                <w:szCs w:val="24"/>
              </w:rPr>
              <w:br/>
              <w:t>hoặc tương đương</w:t>
            </w:r>
          </w:p>
        </w:tc>
        <w:tc>
          <w:tcPr>
            <w:tcW w:w="582" w:type="pct"/>
            <w:shd w:val="clear" w:color="000000" w:fill="FFFFFF"/>
            <w:vAlign w:val="center"/>
            <w:hideMark/>
          </w:tcPr>
          <w:p w14:paraId="46C7FBE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0,0023</w:t>
            </w:r>
          </w:p>
        </w:tc>
        <w:tc>
          <w:tcPr>
            <w:tcW w:w="558" w:type="pct"/>
            <w:shd w:val="clear" w:color="000000" w:fill="FFFFFF"/>
            <w:vAlign w:val="center"/>
            <w:hideMark/>
          </w:tcPr>
          <w:p w14:paraId="01188752"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0,0007</w:t>
            </w:r>
          </w:p>
        </w:tc>
        <w:tc>
          <w:tcPr>
            <w:tcW w:w="461" w:type="pct"/>
            <w:shd w:val="clear" w:color="000000" w:fill="FFFFFF"/>
            <w:vAlign w:val="center"/>
            <w:hideMark/>
          </w:tcPr>
          <w:p w14:paraId="250C0E90"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6CD9175E" w14:textId="77777777" w:rsidTr="00611ABF">
        <w:trPr>
          <w:trHeight w:val="620"/>
          <w:jc w:val="center"/>
        </w:trPr>
        <w:tc>
          <w:tcPr>
            <w:tcW w:w="274" w:type="pct"/>
            <w:shd w:val="clear" w:color="auto" w:fill="auto"/>
            <w:vAlign w:val="center"/>
            <w:hideMark/>
          </w:tcPr>
          <w:p w14:paraId="7C38089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pct"/>
            <w:shd w:val="clear" w:color="auto" w:fill="auto"/>
            <w:vAlign w:val="center"/>
            <w:hideMark/>
          </w:tcPr>
          <w:p w14:paraId="0CAE1226"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hỗ trợ ăn trưa của giảng viên</w:t>
            </w:r>
            <w:r w:rsidRPr="00B355C5">
              <w:rPr>
                <w:rFonts w:ascii="Times New Roman" w:eastAsia="Times New Roman" w:hAnsi="Times New Roman" w:cs="Times New Roman"/>
                <w:sz w:val="24"/>
                <w:szCs w:val="24"/>
              </w:rPr>
              <w:t>, báo cáo viên</w:t>
            </w:r>
            <w:r w:rsidRPr="00CF2FBE">
              <w:rPr>
                <w:rFonts w:ascii="Times New Roman" w:eastAsia="Times New Roman" w:hAnsi="Times New Roman" w:cs="Times New Roman"/>
                <w:sz w:val="24"/>
                <w:szCs w:val="24"/>
              </w:rPr>
              <w:t xml:space="preserve"> (01 ngày)</w:t>
            </w:r>
          </w:p>
        </w:tc>
        <w:tc>
          <w:tcPr>
            <w:tcW w:w="1003" w:type="pct"/>
            <w:shd w:val="clear" w:color="auto" w:fill="auto"/>
            <w:vAlign w:val="center"/>
            <w:hideMark/>
          </w:tcPr>
          <w:p w14:paraId="0CFB035D"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Giảng viên hạng II</w:t>
            </w:r>
            <w:r w:rsidRPr="00CF2FBE">
              <w:rPr>
                <w:rFonts w:ascii="Times New Roman" w:eastAsia="Times New Roman" w:hAnsi="Times New Roman" w:cs="Times New Roman"/>
                <w:sz w:val="24"/>
                <w:szCs w:val="24"/>
              </w:rPr>
              <w:br/>
              <w:t>hoặc tương đương</w:t>
            </w:r>
          </w:p>
        </w:tc>
        <w:tc>
          <w:tcPr>
            <w:tcW w:w="582" w:type="pct"/>
            <w:shd w:val="clear" w:color="000000" w:fill="FFFFFF"/>
            <w:vAlign w:val="center"/>
            <w:hideMark/>
          </w:tcPr>
          <w:p w14:paraId="14BCCC2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0,0010</w:t>
            </w:r>
          </w:p>
        </w:tc>
        <w:tc>
          <w:tcPr>
            <w:tcW w:w="558" w:type="pct"/>
            <w:shd w:val="clear" w:color="000000" w:fill="FFFFFF"/>
            <w:vAlign w:val="center"/>
            <w:hideMark/>
          </w:tcPr>
          <w:p w14:paraId="29F16F1B"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0,0003</w:t>
            </w:r>
          </w:p>
        </w:tc>
        <w:tc>
          <w:tcPr>
            <w:tcW w:w="461" w:type="pct"/>
            <w:shd w:val="clear" w:color="000000" w:fill="FFFFFF"/>
            <w:vAlign w:val="center"/>
            <w:hideMark/>
          </w:tcPr>
          <w:p w14:paraId="2E401E59"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295DE799" w14:textId="77777777" w:rsidTr="00611ABF">
        <w:trPr>
          <w:trHeight w:val="630"/>
          <w:jc w:val="center"/>
        </w:trPr>
        <w:tc>
          <w:tcPr>
            <w:tcW w:w="274" w:type="pct"/>
            <w:shd w:val="clear" w:color="auto" w:fill="auto"/>
            <w:vAlign w:val="center"/>
            <w:hideMark/>
          </w:tcPr>
          <w:p w14:paraId="5F626596"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II</w:t>
            </w:r>
          </w:p>
        </w:tc>
        <w:tc>
          <w:tcPr>
            <w:tcW w:w="2122" w:type="pct"/>
            <w:shd w:val="clear" w:color="auto" w:fill="auto"/>
            <w:vAlign w:val="center"/>
            <w:hideMark/>
          </w:tcPr>
          <w:p w14:paraId="5CE00FD2"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ĐỊNH MỨC CHI PHÍ CÔNG TÁC CHUẨN BỊ, TỔ CHỨC LỚP (QUY MÔ 100 HỌC VIÊN/LỚP)</w:t>
            </w:r>
          </w:p>
        </w:tc>
        <w:tc>
          <w:tcPr>
            <w:tcW w:w="1003" w:type="pct"/>
            <w:shd w:val="clear" w:color="auto" w:fill="auto"/>
            <w:vAlign w:val="center"/>
            <w:hideMark/>
          </w:tcPr>
          <w:p w14:paraId="1ACBCD73" w14:textId="77777777" w:rsidR="00CC5BCF" w:rsidRPr="00CF2FBE" w:rsidRDefault="00CC5BCF" w:rsidP="00611ABF">
            <w:pPr>
              <w:spacing w:after="0" w:line="240" w:lineRule="auto"/>
              <w:ind w:left="-101" w:right="-103"/>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c>
          <w:tcPr>
            <w:tcW w:w="582" w:type="pct"/>
            <w:shd w:val="clear" w:color="auto" w:fill="auto"/>
            <w:vAlign w:val="center"/>
            <w:hideMark/>
          </w:tcPr>
          <w:p w14:paraId="1795664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auto" w:fill="auto"/>
            <w:vAlign w:val="center"/>
            <w:hideMark/>
          </w:tcPr>
          <w:p w14:paraId="59829AA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auto" w:fill="auto"/>
            <w:vAlign w:val="center"/>
            <w:hideMark/>
          </w:tcPr>
          <w:p w14:paraId="0273A3C1" w14:textId="77777777" w:rsidR="00CC5BCF" w:rsidRPr="00CF2FBE" w:rsidRDefault="00CC5BCF" w:rsidP="00611ABF">
            <w:pPr>
              <w:spacing w:after="0" w:line="240" w:lineRule="auto"/>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w:t>
            </w:r>
          </w:p>
        </w:tc>
      </w:tr>
      <w:tr w:rsidR="00CC5BCF" w:rsidRPr="006673E1" w14:paraId="167C9319" w14:textId="77777777" w:rsidTr="00611ABF">
        <w:trPr>
          <w:trHeight w:val="620"/>
          <w:jc w:val="center"/>
        </w:trPr>
        <w:tc>
          <w:tcPr>
            <w:tcW w:w="274" w:type="pct"/>
            <w:shd w:val="clear" w:color="auto" w:fill="auto"/>
            <w:vAlign w:val="center"/>
            <w:hideMark/>
          </w:tcPr>
          <w:p w14:paraId="128AB32D"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II.1</w:t>
            </w:r>
          </w:p>
        </w:tc>
        <w:tc>
          <w:tcPr>
            <w:tcW w:w="2122" w:type="pct"/>
            <w:shd w:val="clear" w:color="auto" w:fill="auto"/>
            <w:vAlign w:val="center"/>
            <w:hideMark/>
          </w:tcPr>
          <w:p w14:paraId="6E08809D" w14:textId="77777777" w:rsidR="00CC5BCF" w:rsidRPr="00CF2FBE" w:rsidRDefault="00CC5BCF" w:rsidP="00611ABF">
            <w:pPr>
              <w:spacing w:after="0" w:line="240" w:lineRule="auto"/>
              <w:jc w:val="both"/>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Định mức chi phí phục vụ công tác xây dựng Kế hoạch và công tác chuẩn bị tổ chức lớp tập huấn</w:t>
            </w:r>
          </w:p>
        </w:tc>
        <w:tc>
          <w:tcPr>
            <w:tcW w:w="1003" w:type="pct"/>
            <w:shd w:val="clear" w:color="auto" w:fill="auto"/>
            <w:vAlign w:val="center"/>
            <w:hideMark/>
          </w:tcPr>
          <w:p w14:paraId="573AFAE0" w14:textId="77777777" w:rsidR="00CC5BCF" w:rsidRPr="00CF2FBE" w:rsidRDefault="00CC5BCF" w:rsidP="00611ABF">
            <w:pPr>
              <w:spacing w:after="0" w:line="240" w:lineRule="auto"/>
              <w:ind w:left="-101" w:right="-103"/>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c>
          <w:tcPr>
            <w:tcW w:w="582" w:type="pct"/>
            <w:shd w:val="clear" w:color="000000" w:fill="FFFFFF"/>
            <w:vAlign w:val="center"/>
            <w:hideMark/>
          </w:tcPr>
          <w:p w14:paraId="0CB7365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6BABC48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37A02A1E"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r>
      <w:tr w:rsidR="00CC5BCF" w:rsidRPr="006673E1" w14:paraId="612A4BC1" w14:textId="77777777" w:rsidTr="00611ABF">
        <w:trPr>
          <w:trHeight w:val="310"/>
          <w:jc w:val="center"/>
        </w:trPr>
        <w:tc>
          <w:tcPr>
            <w:tcW w:w="274" w:type="pct"/>
            <w:shd w:val="clear" w:color="auto" w:fill="auto"/>
            <w:vAlign w:val="center"/>
            <w:hideMark/>
          </w:tcPr>
          <w:p w14:paraId="4423E386"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1</w:t>
            </w:r>
          </w:p>
        </w:tc>
        <w:tc>
          <w:tcPr>
            <w:tcW w:w="2122" w:type="pct"/>
            <w:shd w:val="clear" w:color="auto" w:fill="auto"/>
            <w:vAlign w:val="center"/>
            <w:hideMark/>
          </w:tcPr>
          <w:p w14:paraId="2FDC636C"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Xây dựng kế hoạch tổ chức, quản lý lớp</w:t>
            </w:r>
          </w:p>
        </w:tc>
        <w:tc>
          <w:tcPr>
            <w:tcW w:w="1003" w:type="pct"/>
            <w:shd w:val="clear" w:color="auto" w:fill="auto"/>
            <w:vAlign w:val="center"/>
            <w:hideMark/>
          </w:tcPr>
          <w:p w14:paraId="34DEF49C"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685ADE5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01115986"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11A424F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r>
      <w:tr w:rsidR="00CC5BCF" w:rsidRPr="006673E1" w14:paraId="50A48EB7" w14:textId="77777777" w:rsidTr="00611ABF">
        <w:trPr>
          <w:trHeight w:val="620"/>
          <w:jc w:val="center"/>
        </w:trPr>
        <w:tc>
          <w:tcPr>
            <w:tcW w:w="274" w:type="pct"/>
            <w:shd w:val="clear" w:color="auto" w:fill="auto"/>
            <w:vAlign w:val="center"/>
            <w:hideMark/>
          </w:tcPr>
          <w:p w14:paraId="2EA90969" w14:textId="77777777" w:rsidR="00CC5BCF" w:rsidRPr="004B375F" w:rsidRDefault="00CC5BCF" w:rsidP="00611ABF">
            <w:pPr>
              <w:spacing w:after="0" w:line="240" w:lineRule="auto"/>
              <w:jc w:val="center"/>
              <w:rPr>
                <w:rFonts w:ascii="Times New Roman" w:eastAsia="Times New Roman" w:hAnsi="Times New Roman" w:cs="Times New Roman"/>
                <w:iCs/>
                <w:sz w:val="24"/>
                <w:szCs w:val="24"/>
              </w:rPr>
            </w:pPr>
          </w:p>
        </w:tc>
        <w:tc>
          <w:tcPr>
            <w:tcW w:w="2122" w:type="pct"/>
            <w:shd w:val="clear" w:color="auto" w:fill="auto"/>
            <w:vAlign w:val="center"/>
            <w:hideMark/>
          </w:tcPr>
          <w:p w14:paraId="25DADEA8"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Dự thảo Kế hoạch tổ chức lớp học</w:t>
            </w:r>
            <w:r>
              <w:rPr>
                <w:rFonts w:ascii="Times New Roman" w:eastAsia="Times New Roman" w:hAnsi="Times New Roman" w:cs="Times New Roman"/>
                <w:sz w:val="24"/>
                <w:szCs w:val="24"/>
              </w:rPr>
              <w:t>; x</w:t>
            </w:r>
            <w:r w:rsidRPr="00B355C5">
              <w:rPr>
                <w:rFonts w:ascii="Times New Roman" w:eastAsia="Times New Roman" w:hAnsi="Times New Roman" w:cs="Times New Roman"/>
                <w:sz w:val="24"/>
                <w:szCs w:val="24"/>
              </w:rPr>
              <w:t>ây dựng, phân công nhiệm vụ triển khai các nội dung trong quá trình tổ chức lớp học</w:t>
            </w:r>
          </w:p>
        </w:tc>
        <w:tc>
          <w:tcPr>
            <w:tcW w:w="1003" w:type="pct"/>
            <w:shd w:val="clear" w:color="auto" w:fill="auto"/>
            <w:vAlign w:val="center"/>
            <w:hideMark/>
          </w:tcPr>
          <w:p w14:paraId="589CA0E1"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0BD4CD6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Pr>
                <w:rFonts w:ascii="Times New Roman" w:eastAsia="Times New Roman" w:hAnsi="Times New Roman" w:cs="Times New Roman"/>
                <w:sz w:val="24"/>
                <w:szCs w:val="24"/>
              </w:rPr>
              <w:t>3</w:t>
            </w:r>
            <w:r w:rsidRPr="006673E1">
              <w:rPr>
                <w:rFonts w:ascii="Times New Roman" w:eastAsia="Times New Roman" w:hAnsi="Times New Roman" w:cs="Times New Roman"/>
                <w:sz w:val="24"/>
                <w:szCs w:val="24"/>
              </w:rPr>
              <w:t>00</w:t>
            </w:r>
          </w:p>
        </w:tc>
        <w:tc>
          <w:tcPr>
            <w:tcW w:w="558" w:type="pct"/>
            <w:shd w:val="clear" w:color="000000" w:fill="FFFFFF"/>
            <w:vAlign w:val="center"/>
            <w:hideMark/>
          </w:tcPr>
          <w:p w14:paraId="7DD7BC7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w:t>
            </w:r>
            <w:r>
              <w:rPr>
                <w:rFonts w:ascii="Times New Roman" w:eastAsia="Times New Roman" w:hAnsi="Times New Roman" w:cs="Times New Roman"/>
                <w:sz w:val="24"/>
                <w:szCs w:val="24"/>
              </w:rPr>
              <w:t>9</w:t>
            </w:r>
            <w:r w:rsidRPr="006673E1">
              <w:rPr>
                <w:rFonts w:ascii="Times New Roman" w:eastAsia="Times New Roman" w:hAnsi="Times New Roman" w:cs="Times New Roman"/>
                <w:sz w:val="24"/>
                <w:szCs w:val="24"/>
              </w:rPr>
              <w:t>0</w:t>
            </w:r>
          </w:p>
        </w:tc>
        <w:tc>
          <w:tcPr>
            <w:tcW w:w="461" w:type="pct"/>
            <w:shd w:val="clear" w:color="000000" w:fill="FFFFFF"/>
            <w:vAlign w:val="center"/>
            <w:hideMark/>
          </w:tcPr>
          <w:p w14:paraId="5865B383" w14:textId="77777777" w:rsidR="00CC5BCF" w:rsidRPr="00C66BB3" w:rsidRDefault="00CC5BCF" w:rsidP="00611ABF">
            <w:pPr>
              <w:spacing w:after="0" w:line="240" w:lineRule="auto"/>
              <w:jc w:val="center"/>
              <w:rPr>
                <w:rFonts w:ascii="Times New Roman" w:eastAsia="Times New Roman" w:hAnsi="Times New Roman" w:cs="Times New Roman"/>
                <w:bCs/>
                <w:iCs/>
                <w:sz w:val="24"/>
                <w:szCs w:val="24"/>
              </w:rPr>
            </w:pPr>
            <w:r w:rsidRPr="00C66BB3">
              <w:rPr>
                <w:rFonts w:ascii="Times New Roman" w:eastAsia="Times New Roman" w:hAnsi="Times New Roman" w:cs="Times New Roman"/>
                <w:bCs/>
                <w:iCs/>
                <w:sz w:val="24"/>
                <w:szCs w:val="24"/>
              </w:rPr>
              <w:t>Cố định </w:t>
            </w:r>
          </w:p>
        </w:tc>
      </w:tr>
      <w:tr w:rsidR="00CC5BCF" w:rsidRPr="006673E1" w14:paraId="26B999D2" w14:textId="77777777" w:rsidTr="00611ABF">
        <w:trPr>
          <w:trHeight w:val="310"/>
          <w:jc w:val="center"/>
        </w:trPr>
        <w:tc>
          <w:tcPr>
            <w:tcW w:w="274" w:type="pct"/>
            <w:shd w:val="clear" w:color="auto" w:fill="auto"/>
            <w:vAlign w:val="center"/>
            <w:hideMark/>
          </w:tcPr>
          <w:p w14:paraId="5403F26C" w14:textId="77777777" w:rsidR="00CC5BCF" w:rsidRPr="004B375F" w:rsidRDefault="00CC5BCF" w:rsidP="00611ABF">
            <w:pPr>
              <w:spacing w:after="0" w:line="240" w:lineRule="auto"/>
              <w:jc w:val="center"/>
              <w:rPr>
                <w:rFonts w:ascii="Times New Roman" w:eastAsia="Times New Roman" w:hAnsi="Times New Roman" w:cs="Times New Roman"/>
                <w:b/>
                <w:bCs/>
                <w:sz w:val="24"/>
                <w:szCs w:val="24"/>
              </w:rPr>
            </w:pPr>
            <w:r w:rsidRPr="004B375F">
              <w:rPr>
                <w:rFonts w:ascii="Times New Roman" w:eastAsia="Times New Roman" w:hAnsi="Times New Roman" w:cs="Times New Roman"/>
                <w:b/>
                <w:bCs/>
                <w:sz w:val="24"/>
                <w:szCs w:val="24"/>
              </w:rPr>
              <w:t>2</w:t>
            </w:r>
          </w:p>
        </w:tc>
        <w:tc>
          <w:tcPr>
            <w:tcW w:w="2122" w:type="pct"/>
            <w:shd w:val="clear" w:color="auto" w:fill="auto"/>
            <w:vAlign w:val="center"/>
            <w:hideMark/>
          </w:tcPr>
          <w:p w14:paraId="36780150"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Công tác triệu tập học viên</w:t>
            </w:r>
          </w:p>
        </w:tc>
        <w:tc>
          <w:tcPr>
            <w:tcW w:w="1003" w:type="pct"/>
            <w:shd w:val="clear" w:color="auto" w:fill="auto"/>
            <w:vAlign w:val="center"/>
            <w:hideMark/>
          </w:tcPr>
          <w:p w14:paraId="34D71901"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3AE7050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4BB8597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7A4E3E5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r>
      <w:tr w:rsidR="00CC5BCF" w:rsidRPr="006673E1" w14:paraId="0E183FD7" w14:textId="77777777" w:rsidTr="00611ABF">
        <w:trPr>
          <w:trHeight w:val="930"/>
          <w:jc w:val="center"/>
        </w:trPr>
        <w:tc>
          <w:tcPr>
            <w:tcW w:w="274" w:type="pct"/>
            <w:shd w:val="clear" w:color="auto" w:fill="auto"/>
            <w:vAlign w:val="center"/>
          </w:tcPr>
          <w:p w14:paraId="394ED273" w14:textId="77777777" w:rsidR="00CC5BCF" w:rsidRPr="004B375F" w:rsidRDefault="00CC5BCF" w:rsidP="00611ABF">
            <w:pPr>
              <w:spacing w:after="0" w:line="240" w:lineRule="auto"/>
              <w:jc w:val="center"/>
              <w:rPr>
                <w:rFonts w:ascii="Times New Roman" w:eastAsia="Times New Roman" w:hAnsi="Times New Roman" w:cs="Times New Roman"/>
                <w:iCs/>
                <w:sz w:val="24"/>
                <w:szCs w:val="24"/>
              </w:rPr>
            </w:pPr>
          </w:p>
        </w:tc>
        <w:tc>
          <w:tcPr>
            <w:tcW w:w="2122" w:type="pct"/>
            <w:shd w:val="clear" w:color="auto" w:fill="auto"/>
            <w:vAlign w:val="center"/>
            <w:hideMark/>
          </w:tcPr>
          <w:p w14:paraId="1FEC525B"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Soạn thảo</w:t>
            </w:r>
            <w:r>
              <w:rPr>
                <w:rFonts w:ascii="Times New Roman" w:eastAsia="Times New Roman" w:hAnsi="Times New Roman" w:cs="Times New Roman"/>
                <w:sz w:val="24"/>
                <w:szCs w:val="24"/>
              </w:rPr>
              <w:t>: (i)</w:t>
            </w:r>
            <w:r w:rsidRPr="00CF2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CF2FBE">
              <w:rPr>
                <w:rFonts w:ascii="Times New Roman" w:eastAsia="Times New Roman" w:hAnsi="Times New Roman" w:cs="Times New Roman"/>
                <w:sz w:val="24"/>
                <w:szCs w:val="24"/>
              </w:rPr>
              <w:t>ăn bản đề nghị các đơn vị cử</w:t>
            </w:r>
            <w:r>
              <w:rPr>
                <w:rFonts w:ascii="Times New Roman" w:eastAsia="Times New Roman" w:hAnsi="Times New Roman" w:cs="Times New Roman"/>
                <w:sz w:val="24"/>
                <w:szCs w:val="24"/>
              </w:rPr>
              <w:t xml:space="preserve"> học viên tham gia lớp tập huấn; (ii) </w:t>
            </w:r>
            <w:r w:rsidRPr="007014A6">
              <w:rPr>
                <w:rFonts w:ascii="Times New Roman" w:eastAsia="Times New Roman" w:hAnsi="Times New Roman" w:cs="Times New Roman"/>
                <w:sz w:val="24"/>
                <w:szCs w:val="24"/>
              </w:rPr>
              <w:t>thông báo triệu tập</w:t>
            </w:r>
            <w:r>
              <w:rPr>
                <w:rFonts w:ascii="Times New Roman" w:eastAsia="Times New Roman" w:hAnsi="Times New Roman" w:cs="Times New Roman"/>
                <w:sz w:val="24"/>
                <w:szCs w:val="24"/>
              </w:rPr>
              <w:t xml:space="preserve"> học viên</w:t>
            </w:r>
            <w:r w:rsidRPr="00CF2FBE">
              <w:rPr>
                <w:rFonts w:ascii="Times New Roman" w:eastAsia="Times New Roman" w:hAnsi="Times New Roman" w:cs="Times New Roman"/>
                <w:sz w:val="24"/>
                <w:szCs w:val="24"/>
              </w:rPr>
              <w:t xml:space="preserve"> trình cấp có thẩm quyền phê duyệt.</w:t>
            </w:r>
          </w:p>
        </w:tc>
        <w:tc>
          <w:tcPr>
            <w:tcW w:w="1003" w:type="pct"/>
            <w:shd w:val="clear" w:color="auto" w:fill="auto"/>
            <w:vAlign w:val="center"/>
            <w:hideMark/>
          </w:tcPr>
          <w:p w14:paraId="482038F6"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2/9 hoặc tương đương</w:t>
            </w:r>
          </w:p>
        </w:tc>
        <w:tc>
          <w:tcPr>
            <w:tcW w:w="582" w:type="pct"/>
            <w:shd w:val="clear" w:color="000000" w:fill="FFFFFF"/>
            <w:vAlign w:val="center"/>
            <w:hideMark/>
          </w:tcPr>
          <w:p w14:paraId="17360F49"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Pr>
                <w:rFonts w:ascii="Times New Roman" w:eastAsia="Times New Roman" w:hAnsi="Times New Roman" w:cs="Times New Roman"/>
                <w:sz w:val="24"/>
                <w:szCs w:val="24"/>
              </w:rPr>
              <w:t>2</w:t>
            </w:r>
            <w:r w:rsidRPr="006673E1">
              <w:rPr>
                <w:rFonts w:ascii="Times New Roman" w:eastAsia="Times New Roman" w:hAnsi="Times New Roman" w:cs="Times New Roman"/>
                <w:sz w:val="24"/>
                <w:szCs w:val="24"/>
              </w:rPr>
              <w:t>00</w:t>
            </w:r>
          </w:p>
        </w:tc>
        <w:tc>
          <w:tcPr>
            <w:tcW w:w="558" w:type="pct"/>
            <w:shd w:val="clear" w:color="000000" w:fill="FFFFFF"/>
            <w:vAlign w:val="center"/>
            <w:hideMark/>
          </w:tcPr>
          <w:p w14:paraId="0FF515C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w:t>
            </w:r>
            <w:r>
              <w:rPr>
                <w:rFonts w:ascii="Times New Roman" w:eastAsia="Times New Roman" w:hAnsi="Times New Roman" w:cs="Times New Roman"/>
                <w:sz w:val="24"/>
                <w:szCs w:val="24"/>
              </w:rPr>
              <w:t>6</w:t>
            </w:r>
            <w:r w:rsidRPr="006673E1">
              <w:rPr>
                <w:rFonts w:ascii="Times New Roman" w:eastAsia="Times New Roman" w:hAnsi="Times New Roman" w:cs="Times New Roman"/>
                <w:sz w:val="24"/>
                <w:szCs w:val="24"/>
              </w:rPr>
              <w:t>0</w:t>
            </w:r>
          </w:p>
        </w:tc>
        <w:tc>
          <w:tcPr>
            <w:tcW w:w="461" w:type="pct"/>
            <w:shd w:val="clear" w:color="000000" w:fill="FFFFFF"/>
            <w:vAlign w:val="center"/>
            <w:hideMark/>
          </w:tcPr>
          <w:p w14:paraId="48520861" w14:textId="77777777" w:rsidR="00CC5BCF" w:rsidRPr="00C66BB3" w:rsidRDefault="00CC5BCF" w:rsidP="00611ABF">
            <w:pPr>
              <w:spacing w:after="0" w:line="240" w:lineRule="auto"/>
              <w:jc w:val="center"/>
              <w:rPr>
                <w:rFonts w:ascii="Times New Roman" w:eastAsia="Times New Roman" w:hAnsi="Times New Roman" w:cs="Times New Roman"/>
                <w:bCs/>
                <w:iCs/>
                <w:sz w:val="24"/>
                <w:szCs w:val="24"/>
              </w:rPr>
            </w:pPr>
            <w:r w:rsidRPr="00C66BB3">
              <w:rPr>
                <w:rFonts w:ascii="Times New Roman" w:eastAsia="Times New Roman" w:hAnsi="Times New Roman" w:cs="Times New Roman"/>
                <w:bCs/>
                <w:iCs/>
                <w:sz w:val="24"/>
                <w:szCs w:val="24"/>
              </w:rPr>
              <w:t>Cố định</w:t>
            </w:r>
          </w:p>
        </w:tc>
      </w:tr>
      <w:tr w:rsidR="00CC5BCF" w:rsidRPr="006673E1" w14:paraId="32309979" w14:textId="77777777" w:rsidTr="00611ABF">
        <w:trPr>
          <w:trHeight w:val="310"/>
          <w:jc w:val="center"/>
        </w:trPr>
        <w:tc>
          <w:tcPr>
            <w:tcW w:w="274" w:type="pct"/>
            <w:shd w:val="clear" w:color="auto" w:fill="auto"/>
            <w:vAlign w:val="center"/>
            <w:hideMark/>
          </w:tcPr>
          <w:p w14:paraId="5355E356"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3</w:t>
            </w:r>
          </w:p>
        </w:tc>
        <w:tc>
          <w:tcPr>
            <w:tcW w:w="2122" w:type="pct"/>
            <w:shd w:val="clear" w:color="auto" w:fill="auto"/>
            <w:vAlign w:val="center"/>
            <w:hideMark/>
          </w:tcPr>
          <w:p w14:paraId="20FF37FB"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Công tác mở lớp</w:t>
            </w:r>
          </w:p>
        </w:tc>
        <w:tc>
          <w:tcPr>
            <w:tcW w:w="1003" w:type="pct"/>
            <w:shd w:val="clear" w:color="auto" w:fill="auto"/>
            <w:vAlign w:val="center"/>
            <w:hideMark/>
          </w:tcPr>
          <w:p w14:paraId="7A135493"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52A074A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70A8F2A0"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1C70E5E7"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r>
      <w:tr w:rsidR="00CC5BCF" w:rsidRPr="006673E1" w14:paraId="1E841702" w14:textId="77777777" w:rsidTr="00611ABF">
        <w:trPr>
          <w:trHeight w:val="1550"/>
          <w:jc w:val="center"/>
        </w:trPr>
        <w:tc>
          <w:tcPr>
            <w:tcW w:w="274" w:type="pct"/>
            <w:shd w:val="clear" w:color="auto" w:fill="auto"/>
            <w:vAlign w:val="center"/>
            <w:hideMark/>
          </w:tcPr>
          <w:p w14:paraId="0D7C8689"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3.1</w:t>
            </w:r>
          </w:p>
        </w:tc>
        <w:tc>
          <w:tcPr>
            <w:tcW w:w="2122" w:type="pct"/>
            <w:shd w:val="clear" w:color="auto" w:fill="auto"/>
            <w:vAlign w:val="center"/>
            <w:hideMark/>
          </w:tcPr>
          <w:p w14:paraId="7D41E57F"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Tiếp nhận văn bản đề nghị mở lớp, số học viên đăng ký học của các cơ quan, đơn vị, cá nhân; thẩm tra, tổng hợp và lập danh sách học viên đủ điều kiện tham gia lớp bồi dưỡng trình cấp có thẩm quyền ký theo quy định.</w:t>
            </w:r>
          </w:p>
        </w:tc>
        <w:tc>
          <w:tcPr>
            <w:tcW w:w="1003" w:type="pct"/>
            <w:shd w:val="clear" w:color="auto" w:fill="auto"/>
            <w:vAlign w:val="center"/>
            <w:hideMark/>
          </w:tcPr>
          <w:p w14:paraId="640E2E06"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2/9 hoặc tương đương</w:t>
            </w:r>
          </w:p>
        </w:tc>
        <w:tc>
          <w:tcPr>
            <w:tcW w:w="582" w:type="pct"/>
            <w:shd w:val="clear" w:color="000000" w:fill="FFFFFF"/>
            <w:vAlign w:val="center"/>
            <w:hideMark/>
          </w:tcPr>
          <w:p w14:paraId="0F0883C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0,0050</w:t>
            </w:r>
          </w:p>
        </w:tc>
        <w:tc>
          <w:tcPr>
            <w:tcW w:w="558" w:type="pct"/>
            <w:shd w:val="clear" w:color="000000" w:fill="FFFFFF"/>
            <w:vAlign w:val="center"/>
            <w:hideMark/>
          </w:tcPr>
          <w:p w14:paraId="54B557B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0,0015</w:t>
            </w:r>
          </w:p>
        </w:tc>
        <w:tc>
          <w:tcPr>
            <w:tcW w:w="461" w:type="pct"/>
            <w:shd w:val="clear" w:color="000000" w:fill="FFFFFF"/>
            <w:vAlign w:val="center"/>
            <w:hideMark/>
          </w:tcPr>
          <w:p w14:paraId="4BF203AE"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62054AE3" w14:textId="77777777" w:rsidTr="00611ABF">
        <w:trPr>
          <w:trHeight w:val="620"/>
          <w:jc w:val="center"/>
        </w:trPr>
        <w:tc>
          <w:tcPr>
            <w:tcW w:w="274" w:type="pct"/>
            <w:shd w:val="clear" w:color="auto" w:fill="auto"/>
            <w:vAlign w:val="center"/>
            <w:hideMark/>
          </w:tcPr>
          <w:p w14:paraId="4C7377A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3.2</w:t>
            </w:r>
          </w:p>
        </w:tc>
        <w:tc>
          <w:tcPr>
            <w:tcW w:w="2122" w:type="pct"/>
            <w:shd w:val="clear" w:color="auto" w:fill="auto"/>
            <w:vAlign w:val="center"/>
            <w:hideMark/>
          </w:tcPr>
          <w:p w14:paraId="04C2FA6C"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Xây dựn</w:t>
            </w:r>
            <w:r>
              <w:rPr>
                <w:rFonts w:ascii="Times New Roman" w:eastAsia="Times New Roman" w:hAnsi="Times New Roman" w:cs="Times New Roman"/>
                <w:sz w:val="24"/>
                <w:szCs w:val="24"/>
              </w:rPr>
              <w:t>g dự toán kinh phí tổ chức lớp; t</w:t>
            </w:r>
            <w:r w:rsidRPr="00096EBA">
              <w:rPr>
                <w:rFonts w:ascii="Times New Roman" w:eastAsia="Times New Roman" w:hAnsi="Times New Roman" w:cs="Times New Roman"/>
                <w:sz w:val="24"/>
                <w:szCs w:val="24"/>
              </w:rPr>
              <w:t>rao đổi, thỏa thuận, ký hợp đồng mở lớp và các hợp đồng khác có liên quan</w:t>
            </w:r>
            <w:r>
              <w:rPr>
                <w:rFonts w:ascii="Times New Roman" w:eastAsia="Times New Roman" w:hAnsi="Times New Roman" w:cs="Times New Roman"/>
                <w:sz w:val="24"/>
                <w:szCs w:val="24"/>
              </w:rPr>
              <w:t>.</w:t>
            </w:r>
          </w:p>
        </w:tc>
        <w:tc>
          <w:tcPr>
            <w:tcW w:w="1003" w:type="pct"/>
            <w:shd w:val="clear" w:color="auto" w:fill="auto"/>
            <w:vAlign w:val="center"/>
            <w:hideMark/>
          </w:tcPr>
          <w:p w14:paraId="470DBB27"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74D1B0AA"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Pr>
                <w:rFonts w:ascii="Times New Roman" w:eastAsia="Times New Roman" w:hAnsi="Times New Roman" w:cs="Times New Roman"/>
                <w:sz w:val="24"/>
                <w:szCs w:val="24"/>
              </w:rPr>
              <w:t>2</w:t>
            </w:r>
            <w:r w:rsidRPr="006673E1">
              <w:rPr>
                <w:rFonts w:ascii="Times New Roman" w:eastAsia="Times New Roman" w:hAnsi="Times New Roman" w:cs="Times New Roman"/>
                <w:sz w:val="24"/>
                <w:szCs w:val="24"/>
              </w:rPr>
              <w:t>00</w:t>
            </w:r>
          </w:p>
        </w:tc>
        <w:tc>
          <w:tcPr>
            <w:tcW w:w="558" w:type="pct"/>
            <w:shd w:val="clear" w:color="000000" w:fill="FFFFFF"/>
            <w:vAlign w:val="center"/>
            <w:hideMark/>
          </w:tcPr>
          <w:p w14:paraId="2B73605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w:t>
            </w:r>
            <w:r>
              <w:rPr>
                <w:rFonts w:ascii="Times New Roman" w:eastAsia="Times New Roman" w:hAnsi="Times New Roman" w:cs="Times New Roman"/>
                <w:sz w:val="24"/>
                <w:szCs w:val="24"/>
              </w:rPr>
              <w:t>6</w:t>
            </w:r>
            <w:r w:rsidRPr="006673E1">
              <w:rPr>
                <w:rFonts w:ascii="Times New Roman" w:eastAsia="Times New Roman" w:hAnsi="Times New Roman" w:cs="Times New Roman"/>
                <w:sz w:val="24"/>
                <w:szCs w:val="24"/>
              </w:rPr>
              <w:t>0</w:t>
            </w:r>
          </w:p>
        </w:tc>
        <w:tc>
          <w:tcPr>
            <w:tcW w:w="461" w:type="pct"/>
            <w:shd w:val="clear" w:color="000000" w:fill="FFFFFF"/>
            <w:vAlign w:val="center"/>
            <w:hideMark/>
          </w:tcPr>
          <w:p w14:paraId="0444E4A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Cố định</w:t>
            </w:r>
          </w:p>
        </w:tc>
      </w:tr>
      <w:tr w:rsidR="00CC5BCF" w:rsidRPr="006673E1" w14:paraId="406E6039" w14:textId="77777777" w:rsidTr="00611ABF">
        <w:trPr>
          <w:trHeight w:val="310"/>
          <w:jc w:val="center"/>
        </w:trPr>
        <w:tc>
          <w:tcPr>
            <w:tcW w:w="274" w:type="pct"/>
            <w:shd w:val="clear" w:color="auto" w:fill="auto"/>
            <w:vAlign w:val="center"/>
            <w:hideMark/>
          </w:tcPr>
          <w:p w14:paraId="0016CD58"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4</w:t>
            </w:r>
          </w:p>
        </w:tc>
        <w:tc>
          <w:tcPr>
            <w:tcW w:w="2122" w:type="pct"/>
            <w:shd w:val="clear" w:color="auto" w:fill="auto"/>
            <w:vAlign w:val="center"/>
            <w:hideMark/>
          </w:tcPr>
          <w:p w14:paraId="05D06B82"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Chuẩn bị tổ chức lớp bồi dưỡng</w:t>
            </w:r>
          </w:p>
        </w:tc>
        <w:tc>
          <w:tcPr>
            <w:tcW w:w="1003" w:type="pct"/>
            <w:shd w:val="clear" w:color="auto" w:fill="auto"/>
            <w:vAlign w:val="center"/>
            <w:hideMark/>
          </w:tcPr>
          <w:p w14:paraId="27B91918"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03047E1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5E64F2FE"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61CAE98B"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r>
      <w:tr w:rsidR="00CC5BCF" w:rsidRPr="006673E1" w14:paraId="0E3CBC3D" w14:textId="77777777" w:rsidTr="00611ABF">
        <w:trPr>
          <w:trHeight w:val="620"/>
          <w:jc w:val="center"/>
        </w:trPr>
        <w:tc>
          <w:tcPr>
            <w:tcW w:w="274" w:type="pct"/>
            <w:shd w:val="clear" w:color="auto" w:fill="auto"/>
            <w:vAlign w:val="center"/>
            <w:hideMark/>
          </w:tcPr>
          <w:p w14:paraId="656E45AB"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4.1</w:t>
            </w:r>
          </w:p>
        </w:tc>
        <w:tc>
          <w:tcPr>
            <w:tcW w:w="2122" w:type="pct"/>
            <w:shd w:val="clear" w:color="auto" w:fill="auto"/>
            <w:vAlign w:val="center"/>
            <w:hideMark/>
          </w:tcPr>
          <w:p w14:paraId="52739E97" w14:textId="341BF231"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Xây dựng quyết định</w:t>
            </w:r>
            <w:r w:rsidR="00AC03D4">
              <w:rPr>
                <w:rFonts w:ascii="Times New Roman" w:eastAsia="Times New Roman" w:hAnsi="Times New Roman" w:cs="Times New Roman"/>
                <w:sz w:val="24"/>
                <w:szCs w:val="24"/>
              </w:rPr>
              <w:t xml:space="preserve"> triển khai</w:t>
            </w:r>
            <w:r w:rsidRPr="00CF2FBE">
              <w:rPr>
                <w:rFonts w:ascii="Times New Roman" w:eastAsia="Times New Roman" w:hAnsi="Times New Roman" w:cs="Times New Roman"/>
                <w:sz w:val="24"/>
                <w:szCs w:val="24"/>
              </w:rPr>
              <w:t xml:space="preserve"> mở lớp bồi dưỡng</w:t>
            </w:r>
            <w:r>
              <w:rPr>
                <w:rFonts w:ascii="Times New Roman" w:eastAsia="Times New Roman" w:hAnsi="Times New Roman" w:cs="Times New Roman"/>
                <w:sz w:val="24"/>
                <w:szCs w:val="24"/>
              </w:rPr>
              <w:t xml:space="preserve">, </w:t>
            </w:r>
            <w:r w:rsidRPr="006C4E1E">
              <w:rPr>
                <w:rFonts w:ascii="Times New Roman" w:eastAsia="Times New Roman" w:hAnsi="Times New Roman" w:cs="Times New Roman"/>
                <w:sz w:val="24"/>
                <w:szCs w:val="24"/>
              </w:rPr>
              <w:t>lịch giảng dạy</w:t>
            </w:r>
            <w:r w:rsidRPr="00CF2FBE">
              <w:rPr>
                <w:rFonts w:ascii="Times New Roman" w:eastAsia="Times New Roman" w:hAnsi="Times New Roman" w:cs="Times New Roman"/>
                <w:sz w:val="24"/>
                <w:szCs w:val="24"/>
              </w:rPr>
              <w:t xml:space="preserve"> trình cấp có thẩm quyền phê duyệt</w:t>
            </w:r>
            <w:r>
              <w:rPr>
                <w:rFonts w:ascii="Times New Roman" w:eastAsia="Times New Roman" w:hAnsi="Times New Roman" w:cs="Times New Roman"/>
                <w:sz w:val="24"/>
                <w:szCs w:val="24"/>
              </w:rPr>
              <w:t xml:space="preserve">; </w:t>
            </w:r>
            <w:r w:rsidRPr="006C4E1E">
              <w:rPr>
                <w:rFonts w:ascii="Times New Roman" w:eastAsia="Times New Roman" w:hAnsi="Times New Roman" w:cs="Times New Roman"/>
                <w:sz w:val="24"/>
                <w:szCs w:val="24"/>
              </w:rPr>
              <w:t>liên hệ giảng viên, báo cáo viên theo yêu cầu của chương trình</w:t>
            </w:r>
            <w:r>
              <w:rPr>
                <w:rFonts w:ascii="Times New Roman" w:eastAsia="Times New Roman" w:hAnsi="Times New Roman" w:cs="Times New Roman"/>
                <w:sz w:val="24"/>
                <w:szCs w:val="24"/>
              </w:rPr>
              <w:t xml:space="preserve">; </w:t>
            </w:r>
            <w:r w:rsidRPr="006C4E1E">
              <w:rPr>
                <w:rFonts w:ascii="Times New Roman" w:eastAsia="Times New Roman" w:hAnsi="Times New Roman" w:cs="Times New Roman"/>
                <w:sz w:val="24"/>
                <w:szCs w:val="24"/>
              </w:rPr>
              <w:t xml:space="preserve">liên hệ, </w:t>
            </w:r>
            <w:r w:rsidRPr="006C4E1E">
              <w:rPr>
                <w:rFonts w:ascii="Times New Roman" w:eastAsia="Times New Roman" w:hAnsi="Times New Roman" w:cs="Times New Roman"/>
                <w:sz w:val="24"/>
                <w:szCs w:val="24"/>
              </w:rPr>
              <w:lastRenderedPageBreak/>
              <w:t xml:space="preserve">chuẩn bị </w:t>
            </w:r>
            <w:r>
              <w:rPr>
                <w:rFonts w:ascii="Times New Roman" w:eastAsia="Times New Roman" w:hAnsi="Times New Roman" w:cs="Times New Roman"/>
                <w:sz w:val="24"/>
                <w:szCs w:val="24"/>
              </w:rPr>
              <w:t>cơ sở vật chất phục vụ tổ chức lớp học</w:t>
            </w:r>
          </w:p>
        </w:tc>
        <w:tc>
          <w:tcPr>
            <w:tcW w:w="1003" w:type="pct"/>
            <w:shd w:val="clear" w:color="auto" w:fill="auto"/>
            <w:vAlign w:val="center"/>
            <w:hideMark/>
          </w:tcPr>
          <w:p w14:paraId="3897EF28"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lastRenderedPageBreak/>
              <w:t>Chuyên viên bậc 3/9 hoặc tương đương</w:t>
            </w:r>
          </w:p>
        </w:tc>
        <w:tc>
          <w:tcPr>
            <w:tcW w:w="582" w:type="pct"/>
            <w:shd w:val="clear" w:color="000000" w:fill="FFFFFF"/>
            <w:vAlign w:val="center"/>
            <w:hideMark/>
          </w:tcPr>
          <w:p w14:paraId="37BEA560" w14:textId="1B7E4E40" w:rsidR="00CC5BCF" w:rsidRPr="00CF2FBE" w:rsidRDefault="00CC5BCF" w:rsidP="00AA3525">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sidR="00AA3525">
              <w:rPr>
                <w:rFonts w:ascii="Times New Roman" w:eastAsia="Times New Roman" w:hAnsi="Times New Roman" w:cs="Times New Roman"/>
                <w:sz w:val="24"/>
                <w:szCs w:val="24"/>
              </w:rPr>
              <w:t>45</w:t>
            </w:r>
            <w:r w:rsidRPr="006673E1">
              <w:rPr>
                <w:rFonts w:ascii="Times New Roman" w:eastAsia="Times New Roman" w:hAnsi="Times New Roman" w:cs="Times New Roman"/>
                <w:sz w:val="24"/>
                <w:szCs w:val="24"/>
              </w:rPr>
              <w:t>0</w:t>
            </w:r>
          </w:p>
        </w:tc>
        <w:tc>
          <w:tcPr>
            <w:tcW w:w="558" w:type="pct"/>
            <w:shd w:val="clear" w:color="000000" w:fill="FFFFFF"/>
            <w:vAlign w:val="center"/>
            <w:hideMark/>
          </w:tcPr>
          <w:p w14:paraId="27DB3788" w14:textId="372066AA" w:rsidR="00CC5BCF" w:rsidRPr="00CF2FBE" w:rsidRDefault="00CC5BCF" w:rsidP="00AA3525">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sidR="00AA3525">
              <w:rPr>
                <w:rFonts w:ascii="Times New Roman" w:eastAsia="Times New Roman" w:hAnsi="Times New Roman" w:cs="Times New Roman"/>
                <w:sz w:val="24"/>
                <w:szCs w:val="24"/>
              </w:rPr>
              <w:t>135</w:t>
            </w:r>
          </w:p>
        </w:tc>
        <w:tc>
          <w:tcPr>
            <w:tcW w:w="461" w:type="pct"/>
            <w:shd w:val="clear" w:color="000000" w:fill="FFFFFF"/>
            <w:vAlign w:val="center"/>
            <w:hideMark/>
          </w:tcPr>
          <w:p w14:paraId="1FEE2637"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Cố định</w:t>
            </w:r>
          </w:p>
        </w:tc>
      </w:tr>
      <w:tr w:rsidR="00CC5BCF" w:rsidRPr="006673E1" w14:paraId="232B4184" w14:textId="77777777" w:rsidTr="00611ABF">
        <w:trPr>
          <w:trHeight w:val="620"/>
          <w:jc w:val="center"/>
        </w:trPr>
        <w:tc>
          <w:tcPr>
            <w:tcW w:w="274" w:type="pct"/>
            <w:shd w:val="clear" w:color="auto" w:fill="auto"/>
            <w:vAlign w:val="center"/>
            <w:hideMark/>
          </w:tcPr>
          <w:p w14:paraId="4B0E22B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122" w:type="pct"/>
            <w:shd w:val="clear" w:color="auto" w:fill="auto"/>
            <w:vAlign w:val="center"/>
            <w:hideMark/>
          </w:tcPr>
          <w:p w14:paraId="7857776F"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In, phô tô tài liệu hướng dẫn học tập cho học viên</w:t>
            </w:r>
          </w:p>
        </w:tc>
        <w:tc>
          <w:tcPr>
            <w:tcW w:w="1003" w:type="pct"/>
            <w:shd w:val="clear" w:color="auto" w:fill="auto"/>
            <w:vAlign w:val="center"/>
            <w:hideMark/>
          </w:tcPr>
          <w:p w14:paraId="4E8DE82A"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1/9 hoặc tương đương</w:t>
            </w:r>
          </w:p>
        </w:tc>
        <w:tc>
          <w:tcPr>
            <w:tcW w:w="582" w:type="pct"/>
            <w:shd w:val="clear" w:color="000000" w:fill="FFFFFF"/>
            <w:vAlign w:val="center"/>
            <w:hideMark/>
          </w:tcPr>
          <w:p w14:paraId="3510836D"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0,0050</w:t>
            </w:r>
          </w:p>
        </w:tc>
        <w:tc>
          <w:tcPr>
            <w:tcW w:w="558" w:type="pct"/>
            <w:shd w:val="clear" w:color="000000" w:fill="FFFFFF"/>
            <w:vAlign w:val="center"/>
            <w:hideMark/>
          </w:tcPr>
          <w:p w14:paraId="558EC337"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0,0015</w:t>
            </w:r>
          </w:p>
        </w:tc>
        <w:tc>
          <w:tcPr>
            <w:tcW w:w="461" w:type="pct"/>
            <w:shd w:val="clear" w:color="000000" w:fill="FFFFFF"/>
            <w:vAlign w:val="center"/>
            <w:hideMark/>
          </w:tcPr>
          <w:p w14:paraId="60E3EDEB"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74F2728B" w14:textId="77777777" w:rsidTr="00611ABF">
        <w:trPr>
          <w:trHeight w:val="310"/>
          <w:jc w:val="center"/>
        </w:trPr>
        <w:tc>
          <w:tcPr>
            <w:tcW w:w="274" w:type="pct"/>
            <w:shd w:val="clear" w:color="auto" w:fill="auto"/>
            <w:vAlign w:val="center"/>
            <w:hideMark/>
          </w:tcPr>
          <w:p w14:paraId="476F0B83"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II.2</w:t>
            </w:r>
          </w:p>
        </w:tc>
        <w:tc>
          <w:tcPr>
            <w:tcW w:w="2122" w:type="pct"/>
            <w:shd w:val="clear" w:color="auto" w:fill="auto"/>
            <w:vAlign w:val="center"/>
            <w:hideMark/>
          </w:tcPr>
          <w:p w14:paraId="0A19690D" w14:textId="77777777" w:rsidR="00CC5BCF" w:rsidRPr="00CF2FBE" w:rsidRDefault="00CC5BCF" w:rsidP="00611ABF">
            <w:pPr>
              <w:spacing w:after="0" w:line="240" w:lineRule="auto"/>
              <w:jc w:val="both"/>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Định mức chi phí phục vụ thực hiện tổ chức lớp</w:t>
            </w:r>
          </w:p>
        </w:tc>
        <w:tc>
          <w:tcPr>
            <w:tcW w:w="1003" w:type="pct"/>
            <w:shd w:val="clear" w:color="auto" w:fill="auto"/>
            <w:vAlign w:val="center"/>
            <w:hideMark/>
          </w:tcPr>
          <w:p w14:paraId="0BDFBDA4" w14:textId="77777777" w:rsidR="00CC5BCF" w:rsidRPr="00CF2FBE" w:rsidRDefault="00CC5BCF" w:rsidP="00611ABF">
            <w:pPr>
              <w:spacing w:after="0" w:line="240" w:lineRule="auto"/>
              <w:ind w:left="-101" w:right="-103"/>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c>
          <w:tcPr>
            <w:tcW w:w="582" w:type="pct"/>
            <w:shd w:val="clear" w:color="000000" w:fill="FFFFFF"/>
            <w:vAlign w:val="center"/>
            <w:hideMark/>
          </w:tcPr>
          <w:p w14:paraId="217AEC9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03D3E0B6"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726056E5"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r>
      <w:tr w:rsidR="00CC5BCF" w:rsidRPr="006673E1" w14:paraId="75D93966" w14:textId="77777777" w:rsidTr="00611ABF">
        <w:trPr>
          <w:trHeight w:val="310"/>
          <w:jc w:val="center"/>
        </w:trPr>
        <w:tc>
          <w:tcPr>
            <w:tcW w:w="274" w:type="pct"/>
            <w:shd w:val="clear" w:color="auto" w:fill="auto"/>
            <w:vAlign w:val="center"/>
            <w:hideMark/>
          </w:tcPr>
          <w:p w14:paraId="1421394E"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1</w:t>
            </w:r>
          </w:p>
        </w:tc>
        <w:tc>
          <w:tcPr>
            <w:tcW w:w="2122" w:type="pct"/>
            <w:shd w:val="clear" w:color="auto" w:fill="auto"/>
            <w:vAlign w:val="center"/>
            <w:hideMark/>
          </w:tcPr>
          <w:p w14:paraId="59A03416"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Tổ chức lớp</w:t>
            </w:r>
          </w:p>
        </w:tc>
        <w:tc>
          <w:tcPr>
            <w:tcW w:w="1003" w:type="pct"/>
            <w:shd w:val="clear" w:color="auto" w:fill="auto"/>
            <w:vAlign w:val="center"/>
            <w:hideMark/>
          </w:tcPr>
          <w:p w14:paraId="71FB0628"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4628286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0DA2418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24B95AB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r>
      <w:tr w:rsidR="00CC5BCF" w:rsidRPr="006673E1" w14:paraId="0C3A3FE2" w14:textId="77777777" w:rsidTr="00611ABF">
        <w:trPr>
          <w:trHeight w:val="620"/>
          <w:jc w:val="center"/>
        </w:trPr>
        <w:tc>
          <w:tcPr>
            <w:tcW w:w="274" w:type="pct"/>
            <w:shd w:val="clear" w:color="auto" w:fill="auto"/>
            <w:vAlign w:val="center"/>
            <w:hideMark/>
          </w:tcPr>
          <w:p w14:paraId="297BFCF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c>
          <w:tcPr>
            <w:tcW w:w="2122" w:type="pct"/>
            <w:shd w:val="clear" w:color="auto" w:fill="auto"/>
            <w:vAlign w:val="center"/>
            <w:hideMark/>
          </w:tcPr>
          <w:p w14:paraId="14A51E00"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Đón tiếp học viên, giảng viên, khách mời</w:t>
            </w:r>
            <w:r>
              <w:rPr>
                <w:rFonts w:ascii="Times New Roman" w:eastAsia="Times New Roman" w:hAnsi="Times New Roman" w:cs="Times New Roman"/>
                <w:sz w:val="24"/>
                <w:szCs w:val="24"/>
              </w:rPr>
              <w:t xml:space="preserve">; </w:t>
            </w:r>
            <w:r w:rsidRPr="003E33D7">
              <w:rPr>
                <w:rFonts w:ascii="Times New Roman" w:eastAsia="Times New Roman" w:hAnsi="Times New Roman" w:cs="Times New Roman"/>
                <w:sz w:val="24"/>
                <w:szCs w:val="24"/>
              </w:rPr>
              <w:t>Phát tài liệu, sắp xếp sơ đồ lớp, hướng dẫn học viên tra cứu tài liệu điện tử</w:t>
            </w:r>
          </w:p>
        </w:tc>
        <w:tc>
          <w:tcPr>
            <w:tcW w:w="1003" w:type="pct"/>
            <w:shd w:val="clear" w:color="auto" w:fill="auto"/>
            <w:vAlign w:val="center"/>
            <w:hideMark/>
          </w:tcPr>
          <w:p w14:paraId="1D7CA04C"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1/9 hoặc tương đương</w:t>
            </w:r>
          </w:p>
        </w:tc>
        <w:tc>
          <w:tcPr>
            <w:tcW w:w="582" w:type="pct"/>
            <w:shd w:val="clear" w:color="000000" w:fill="FFFFFF"/>
            <w:vAlign w:val="center"/>
            <w:hideMark/>
          </w:tcPr>
          <w:p w14:paraId="511E4339"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r w:rsidRPr="006673E1">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c>
          <w:tcPr>
            <w:tcW w:w="558" w:type="pct"/>
            <w:shd w:val="clear" w:color="000000" w:fill="FFFFFF"/>
            <w:vAlign w:val="center"/>
            <w:hideMark/>
          </w:tcPr>
          <w:p w14:paraId="1105C3B7"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w:t>
            </w:r>
            <w:r>
              <w:rPr>
                <w:rFonts w:ascii="Times New Roman" w:eastAsia="Times New Roman" w:hAnsi="Times New Roman" w:cs="Times New Roman"/>
                <w:sz w:val="24"/>
                <w:szCs w:val="24"/>
              </w:rPr>
              <w:t>30</w:t>
            </w:r>
          </w:p>
        </w:tc>
        <w:tc>
          <w:tcPr>
            <w:tcW w:w="461" w:type="pct"/>
            <w:shd w:val="clear" w:color="000000" w:fill="FFFFFF"/>
            <w:vAlign w:val="center"/>
            <w:hideMark/>
          </w:tcPr>
          <w:p w14:paraId="25320D70"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r w:rsidRPr="00CF2FBE">
              <w:rPr>
                <w:rFonts w:ascii="Times New Roman" w:eastAsia="Times New Roman" w:hAnsi="Times New Roman" w:cs="Times New Roman"/>
                <w:sz w:val="24"/>
                <w:szCs w:val="24"/>
              </w:rPr>
              <w:t>Biến đổi</w:t>
            </w:r>
          </w:p>
        </w:tc>
      </w:tr>
      <w:tr w:rsidR="00CC5BCF" w:rsidRPr="006673E1" w14:paraId="112C6810" w14:textId="77777777" w:rsidTr="00611ABF">
        <w:trPr>
          <w:trHeight w:val="900"/>
          <w:jc w:val="center"/>
        </w:trPr>
        <w:tc>
          <w:tcPr>
            <w:tcW w:w="274" w:type="pct"/>
            <w:shd w:val="clear" w:color="auto" w:fill="auto"/>
            <w:vAlign w:val="center"/>
            <w:hideMark/>
          </w:tcPr>
          <w:p w14:paraId="31B16B70" w14:textId="77777777" w:rsidR="00CC5BCF" w:rsidRPr="00CF2FBE" w:rsidRDefault="00CC5BCF" w:rsidP="00611ABF">
            <w:pPr>
              <w:spacing w:after="0" w:line="240" w:lineRule="auto"/>
              <w:jc w:val="center"/>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2</w:t>
            </w:r>
          </w:p>
        </w:tc>
        <w:tc>
          <w:tcPr>
            <w:tcW w:w="2122" w:type="pct"/>
            <w:shd w:val="clear" w:color="auto" w:fill="auto"/>
            <w:vAlign w:val="center"/>
            <w:hideMark/>
          </w:tcPr>
          <w:p w14:paraId="7E737336" w14:textId="77777777" w:rsidR="00CC5BCF" w:rsidRPr="00CF2FBE" w:rsidRDefault="00CC5BCF" w:rsidP="00611ABF">
            <w:pPr>
              <w:spacing w:after="0" w:line="240" w:lineRule="auto"/>
              <w:jc w:val="both"/>
              <w:rPr>
                <w:rFonts w:ascii="Times New Roman" w:eastAsia="Times New Roman" w:hAnsi="Times New Roman" w:cs="Times New Roman"/>
                <w:b/>
                <w:bCs/>
                <w:sz w:val="24"/>
                <w:szCs w:val="24"/>
              </w:rPr>
            </w:pPr>
            <w:r w:rsidRPr="00CF2FBE">
              <w:rPr>
                <w:rFonts w:ascii="Times New Roman" w:eastAsia="Times New Roman" w:hAnsi="Times New Roman" w:cs="Times New Roman"/>
                <w:b/>
                <w:bCs/>
                <w:sz w:val="24"/>
                <w:szCs w:val="24"/>
              </w:rPr>
              <w:t xml:space="preserve">Chi phí tiền lương, tiền công bộ máy cán bộ quản lý, hành chính, phục vụ (không bao gồm bộ phận trực tiếp giảng, tham luận tại lớp tập huấn) </w:t>
            </w:r>
          </w:p>
        </w:tc>
        <w:tc>
          <w:tcPr>
            <w:tcW w:w="1003" w:type="pct"/>
            <w:shd w:val="clear" w:color="auto" w:fill="auto"/>
            <w:vAlign w:val="center"/>
            <w:hideMark/>
          </w:tcPr>
          <w:p w14:paraId="2E17E26B"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 </w:t>
            </w:r>
          </w:p>
        </w:tc>
        <w:tc>
          <w:tcPr>
            <w:tcW w:w="582" w:type="pct"/>
            <w:shd w:val="clear" w:color="000000" w:fill="FFFFFF"/>
            <w:vAlign w:val="center"/>
            <w:hideMark/>
          </w:tcPr>
          <w:p w14:paraId="6555E9D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2BF8446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auto" w:fill="FFFFFF" w:themeFill="background1"/>
            <w:vAlign w:val="center"/>
            <w:hideMark/>
          </w:tcPr>
          <w:p w14:paraId="6E641953"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r>
      <w:tr w:rsidR="00CC5BCF" w:rsidRPr="006673E1" w14:paraId="288EC4AD" w14:textId="77777777" w:rsidTr="00611ABF">
        <w:trPr>
          <w:trHeight w:val="620"/>
          <w:jc w:val="center"/>
        </w:trPr>
        <w:tc>
          <w:tcPr>
            <w:tcW w:w="274" w:type="pct"/>
            <w:shd w:val="clear" w:color="auto" w:fill="auto"/>
            <w:vAlign w:val="center"/>
            <w:hideMark/>
          </w:tcPr>
          <w:p w14:paraId="6FA0D84B"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2.1</w:t>
            </w:r>
          </w:p>
        </w:tc>
        <w:tc>
          <w:tcPr>
            <w:tcW w:w="2122" w:type="pct"/>
            <w:shd w:val="clear" w:color="auto" w:fill="auto"/>
            <w:vAlign w:val="center"/>
            <w:hideMark/>
          </w:tcPr>
          <w:p w14:paraId="0896B514"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cán bộ quản lý, hành chính</w:t>
            </w:r>
          </w:p>
        </w:tc>
        <w:tc>
          <w:tcPr>
            <w:tcW w:w="1003" w:type="pct"/>
            <w:shd w:val="clear" w:color="auto" w:fill="auto"/>
            <w:vAlign w:val="center"/>
            <w:hideMark/>
          </w:tcPr>
          <w:p w14:paraId="18AD6F40"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5091997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0,0100</w:t>
            </w:r>
          </w:p>
        </w:tc>
        <w:tc>
          <w:tcPr>
            <w:tcW w:w="558" w:type="pct"/>
            <w:shd w:val="clear" w:color="000000" w:fill="FFFFFF"/>
            <w:vAlign w:val="center"/>
            <w:hideMark/>
          </w:tcPr>
          <w:p w14:paraId="7CB8E19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0,0030</w:t>
            </w:r>
          </w:p>
        </w:tc>
        <w:tc>
          <w:tcPr>
            <w:tcW w:w="461" w:type="pct"/>
            <w:shd w:val="clear" w:color="000000" w:fill="FFFFFF"/>
            <w:vAlign w:val="center"/>
            <w:hideMark/>
          </w:tcPr>
          <w:p w14:paraId="5BB4222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0315B8C8" w14:textId="77777777" w:rsidTr="00611ABF">
        <w:trPr>
          <w:trHeight w:val="620"/>
          <w:jc w:val="center"/>
        </w:trPr>
        <w:tc>
          <w:tcPr>
            <w:tcW w:w="274" w:type="pct"/>
            <w:shd w:val="clear" w:color="auto" w:fill="auto"/>
            <w:vAlign w:val="center"/>
            <w:hideMark/>
          </w:tcPr>
          <w:p w14:paraId="081BF58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2.2</w:t>
            </w:r>
          </w:p>
        </w:tc>
        <w:tc>
          <w:tcPr>
            <w:tcW w:w="2122" w:type="pct"/>
            <w:shd w:val="clear" w:color="auto" w:fill="auto"/>
            <w:vAlign w:val="center"/>
            <w:hideMark/>
          </w:tcPr>
          <w:p w14:paraId="33A6AC89"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cán bộ phục vụ</w:t>
            </w:r>
          </w:p>
        </w:tc>
        <w:tc>
          <w:tcPr>
            <w:tcW w:w="1003" w:type="pct"/>
            <w:shd w:val="clear" w:color="auto" w:fill="auto"/>
            <w:vAlign w:val="center"/>
            <w:hideMark/>
          </w:tcPr>
          <w:p w14:paraId="1C35C69C"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5611030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0,0100</w:t>
            </w:r>
          </w:p>
        </w:tc>
        <w:tc>
          <w:tcPr>
            <w:tcW w:w="558" w:type="pct"/>
            <w:shd w:val="clear" w:color="000000" w:fill="FFFFFF"/>
            <w:vAlign w:val="center"/>
            <w:hideMark/>
          </w:tcPr>
          <w:p w14:paraId="65AEBBE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0,0030</w:t>
            </w:r>
          </w:p>
        </w:tc>
        <w:tc>
          <w:tcPr>
            <w:tcW w:w="461" w:type="pct"/>
            <w:shd w:val="clear" w:color="000000" w:fill="FFFFFF"/>
            <w:vAlign w:val="center"/>
            <w:hideMark/>
          </w:tcPr>
          <w:p w14:paraId="7B6C416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0F228826" w14:textId="77777777" w:rsidTr="00611ABF">
        <w:trPr>
          <w:trHeight w:val="620"/>
          <w:jc w:val="center"/>
        </w:trPr>
        <w:tc>
          <w:tcPr>
            <w:tcW w:w="274" w:type="pct"/>
            <w:shd w:val="clear" w:color="auto" w:fill="auto"/>
            <w:vAlign w:val="center"/>
            <w:hideMark/>
          </w:tcPr>
          <w:p w14:paraId="735E7225"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2.3</w:t>
            </w:r>
          </w:p>
        </w:tc>
        <w:tc>
          <w:tcPr>
            <w:tcW w:w="2122" w:type="pct"/>
            <w:shd w:val="clear" w:color="auto" w:fill="auto"/>
            <w:vAlign w:val="center"/>
            <w:hideMark/>
          </w:tcPr>
          <w:p w14:paraId="094DFD11"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chi phí đi lại phục vụ cung cấp dịch vụ</w:t>
            </w:r>
          </w:p>
        </w:tc>
        <w:tc>
          <w:tcPr>
            <w:tcW w:w="1003" w:type="pct"/>
            <w:shd w:val="clear" w:color="auto" w:fill="auto"/>
            <w:vAlign w:val="center"/>
            <w:hideMark/>
          </w:tcPr>
          <w:p w14:paraId="0FF236E4"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5A3087C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0,0040</w:t>
            </w:r>
          </w:p>
        </w:tc>
        <w:tc>
          <w:tcPr>
            <w:tcW w:w="558" w:type="pct"/>
            <w:shd w:val="clear" w:color="000000" w:fill="FFFFFF"/>
            <w:vAlign w:val="center"/>
            <w:hideMark/>
          </w:tcPr>
          <w:p w14:paraId="12D55A39"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0,0012</w:t>
            </w:r>
          </w:p>
        </w:tc>
        <w:tc>
          <w:tcPr>
            <w:tcW w:w="461" w:type="pct"/>
            <w:shd w:val="clear" w:color="000000" w:fill="FFFFFF"/>
            <w:vAlign w:val="center"/>
            <w:hideMark/>
          </w:tcPr>
          <w:p w14:paraId="1DF30564"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5E8482C4" w14:textId="77777777" w:rsidTr="00611ABF">
        <w:trPr>
          <w:trHeight w:val="620"/>
          <w:jc w:val="center"/>
        </w:trPr>
        <w:tc>
          <w:tcPr>
            <w:tcW w:w="274" w:type="pct"/>
            <w:shd w:val="clear" w:color="auto" w:fill="auto"/>
            <w:vAlign w:val="center"/>
            <w:hideMark/>
          </w:tcPr>
          <w:p w14:paraId="3ACDE3D6"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2.4</w:t>
            </w:r>
          </w:p>
        </w:tc>
        <w:tc>
          <w:tcPr>
            <w:tcW w:w="2122" w:type="pct"/>
            <w:shd w:val="clear" w:color="auto" w:fill="auto"/>
            <w:vAlign w:val="center"/>
            <w:hideMark/>
          </w:tcPr>
          <w:p w14:paraId="07AA4DE8"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Định mức phụ cấp lưu trú phục vụ cung cấp dịch vụ</w:t>
            </w:r>
          </w:p>
        </w:tc>
        <w:tc>
          <w:tcPr>
            <w:tcW w:w="1003" w:type="pct"/>
            <w:shd w:val="clear" w:color="auto" w:fill="auto"/>
            <w:vAlign w:val="center"/>
            <w:hideMark/>
          </w:tcPr>
          <w:p w14:paraId="2B7B637F"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3/9 hoặc tương đương</w:t>
            </w:r>
          </w:p>
        </w:tc>
        <w:tc>
          <w:tcPr>
            <w:tcW w:w="582" w:type="pct"/>
            <w:shd w:val="clear" w:color="000000" w:fill="FFFFFF"/>
            <w:vAlign w:val="center"/>
            <w:hideMark/>
          </w:tcPr>
          <w:p w14:paraId="37A4CB0A"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0,0023</w:t>
            </w:r>
          </w:p>
        </w:tc>
        <w:tc>
          <w:tcPr>
            <w:tcW w:w="558" w:type="pct"/>
            <w:shd w:val="clear" w:color="000000" w:fill="FFFFFF"/>
            <w:vAlign w:val="center"/>
            <w:hideMark/>
          </w:tcPr>
          <w:p w14:paraId="480E188C"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0,0007</w:t>
            </w:r>
          </w:p>
        </w:tc>
        <w:tc>
          <w:tcPr>
            <w:tcW w:w="461" w:type="pct"/>
            <w:shd w:val="clear" w:color="000000" w:fill="FFFFFF"/>
            <w:vAlign w:val="center"/>
            <w:hideMark/>
          </w:tcPr>
          <w:p w14:paraId="5FD08B7F"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Biến đổi</w:t>
            </w:r>
          </w:p>
        </w:tc>
      </w:tr>
      <w:tr w:rsidR="00CC5BCF" w:rsidRPr="006673E1" w14:paraId="3856EC3C" w14:textId="77777777" w:rsidTr="00611ABF">
        <w:trPr>
          <w:trHeight w:val="310"/>
          <w:jc w:val="center"/>
        </w:trPr>
        <w:tc>
          <w:tcPr>
            <w:tcW w:w="274" w:type="pct"/>
            <w:shd w:val="clear" w:color="auto" w:fill="auto"/>
            <w:vAlign w:val="center"/>
            <w:hideMark/>
          </w:tcPr>
          <w:p w14:paraId="1C998E2B" w14:textId="77777777" w:rsidR="00CC5BCF" w:rsidRPr="00CF2FBE" w:rsidRDefault="00CC5BCF" w:rsidP="00611ABF">
            <w:pPr>
              <w:spacing w:after="0" w:line="240" w:lineRule="auto"/>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II.3</w:t>
            </w:r>
          </w:p>
        </w:tc>
        <w:tc>
          <w:tcPr>
            <w:tcW w:w="2122" w:type="pct"/>
            <w:shd w:val="clear" w:color="auto" w:fill="auto"/>
            <w:vAlign w:val="center"/>
            <w:hideMark/>
          </w:tcPr>
          <w:p w14:paraId="49EFCFDA" w14:textId="77777777" w:rsidR="00CC5BCF" w:rsidRPr="00CF2FBE" w:rsidRDefault="00CC5BCF" w:rsidP="00611ABF">
            <w:pPr>
              <w:spacing w:after="0" w:line="240" w:lineRule="auto"/>
              <w:jc w:val="both"/>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Nghiệm thu kết quả tập huấn</w:t>
            </w:r>
          </w:p>
        </w:tc>
        <w:tc>
          <w:tcPr>
            <w:tcW w:w="1003" w:type="pct"/>
            <w:shd w:val="clear" w:color="auto" w:fill="auto"/>
            <w:vAlign w:val="center"/>
            <w:hideMark/>
          </w:tcPr>
          <w:p w14:paraId="1005BBEF" w14:textId="77777777" w:rsidR="00CC5BCF" w:rsidRPr="00CF2FBE" w:rsidRDefault="00CC5BCF" w:rsidP="00611ABF">
            <w:pPr>
              <w:spacing w:after="0" w:line="240" w:lineRule="auto"/>
              <w:ind w:left="-101" w:right="-103"/>
              <w:jc w:val="center"/>
              <w:rPr>
                <w:rFonts w:ascii="Times New Roman" w:eastAsia="Times New Roman" w:hAnsi="Times New Roman" w:cs="Times New Roman"/>
                <w:b/>
                <w:bCs/>
                <w:i/>
                <w:iCs/>
                <w:sz w:val="24"/>
                <w:szCs w:val="24"/>
              </w:rPr>
            </w:pPr>
            <w:r w:rsidRPr="00CF2FBE">
              <w:rPr>
                <w:rFonts w:ascii="Times New Roman" w:eastAsia="Times New Roman" w:hAnsi="Times New Roman" w:cs="Times New Roman"/>
                <w:b/>
                <w:bCs/>
                <w:i/>
                <w:iCs/>
                <w:sz w:val="24"/>
                <w:szCs w:val="24"/>
              </w:rPr>
              <w:t> </w:t>
            </w:r>
          </w:p>
        </w:tc>
        <w:tc>
          <w:tcPr>
            <w:tcW w:w="582" w:type="pct"/>
            <w:shd w:val="clear" w:color="000000" w:fill="FFFFFF"/>
            <w:vAlign w:val="center"/>
            <w:hideMark/>
          </w:tcPr>
          <w:p w14:paraId="47077C37"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558" w:type="pct"/>
            <w:shd w:val="clear" w:color="000000" w:fill="FFFFFF"/>
            <w:vAlign w:val="center"/>
            <w:hideMark/>
          </w:tcPr>
          <w:p w14:paraId="05353342"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 </w:t>
            </w:r>
          </w:p>
        </w:tc>
        <w:tc>
          <w:tcPr>
            <w:tcW w:w="461" w:type="pct"/>
            <w:shd w:val="clear" w:color="000000" w:fill="FFFFFF"/>
            <w:vAlign w:val="center"/>
            <w:hideMark/>
          </w:tcPr>
          <w:p w14:paraId="64FC265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r>
      <w:tr w:rsidR="00CC5BCF" w:rsidRPr="006673E1" w14:paraId="515AE385" w14:textId="77777777" w:rsidTr="00611ABF">
        <w:trPr>
          <w:trHeight w:val="620"/>
          <w:jc w:val="center"/>
        </w:trPr>
        <w:tc>
          <w:tcPr>
            <w:tcW w:w="274" w:type="pct"/>
            <w:shd w:val="clear" w:color="auto" w:fill="auto"/>
            <w:vAlign w:val="center"/>
            <w:hideMark/>
          </w:tcPr>
          <w:p w14:paraId="79B18878"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p>
        </w:tc>
        <w:tc>
          <w:tcPr>
            <w:tcW w:w="2122" w:type="pct"/>
            <w:shd w:val="clear" w:color="auto" w:fill="auto"/>
            <w:vAlign w:val="center"/>
            <w:hideMark/>
          </w:tcPr>
          <w:p w14:paraId="2ACD5928" w14:textId="77777777" w:rsidR="00CC5BCF" w:rsidRPr="00CF2FBE" w:rsidRDefault="00CC5BCF" w:rsidP="00611ABF">
            <w:pPr>
              <w:spacing w:after="0" w:line="240" w:lineRule="auto"/>
              <w:jc w:val="both"/>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Thu thập thông tin, hình ảnh</w:t>
            </w:r>
            <w:r>
              <w:rPr>
                <w:rFonts w:ascii="Times New Roman" w:eastAsia="Times New Roman" w:hAnsi="Times New Roman" w:cs="Times New Roman"/>
                <w:sz w:val="24"/>
                <w:szCs w:val="24"/>
              </w:rPr>
              <w:t xml:space="preserve">; </w:t>
            </w:r>
            <w:r w:rsidRPr="002130CF">
              <w:rPr>
                <w:rFonts w:ascii="Times New Roman" w:eastAsia="Times New Roman" w:hAnsi="Times New Roman" w:cs="Times New Roman"/>
                <w:sz w:val="24"/>
                <w:szCs w:val="24"/>
              </w:rPr>
              <w:t>Viết bài, đăng tải thông tin kết quả tổ chức tập huấn</w:t>
            </w:r>
            <w:r>
              <w:rPr>
                <w:rFonts w:ascii="Times New Roman" w:eastAsia="Times New Roman" w:hAnsi="Times New Roman" w:cs="Times New Roman"/>
                <w:sz w:val="24"/>
                <w:szCs w:val="24"/>
              </w:rPr>
              <w:t xml:space="preserve">; </w:t>
            </w:r>
            <w:r w:rsidRPr="002130CF">
              <w:rPr>
                <w:rFonts w:ascii="Times New Roman" w:eastAsia="Times New Roman" w:hAnsi="Times New Roman" w:cs="Times New Roman"/>
                <w:sz w:val="24"/>
                <w:szCs w:val="24"/>
              </w:rPr>
              <w:t>Lập danh mục, lưu trữ hồ sơ tập huấn</w:t>
            </w:r>
          </w:p>
        </w:tc>
        <w:tc>
          <w:tcPr>
            <w:tcW w:w="1003" w:type="pct"/>
            <w:shd w:val="clear" w:color="auto" w:fill="auto"/>
            <w:vAlign w:val="center"/>
            <w:hideMark/>
          </w:tcPr>
          <w:p w14:paraId="22E22D39" w14:textId="77777777" w:rsidR="00CC5BCF" w:rsidRPr="00CF2FBE" w:rsidRDefault="00CC5BCF" w:rsidP="00611ABF">
            <w:pPr>
              <w:spacing w:after="0" w:line="240" w:lineRule="auto"/>
              <w:ind w:left="-101" w:right="-103"/>
              <w:jc w:val="center"/>
              <w:rPr>
                <w:rFonts w:ascii="Times New Roman" w:eastAsia="Times New Roman" w:hAnsi="Times New Roman" w:cs="Times New Roman"/>
                <w:sz w:val="24"/>
                <w:szCs w:val="24"/>
              </w:rPr>
            </w:pPr>
            <w:r w:rsidRPr="00CF2FBE">
              <w:rPr>
                <w:rFonts w:ascii="Times New Roman" w:eastAsia="Times New Roman" w:hAnsi="Times New Roman" w:cs="Times New Roman"/>
                <w:sz w:val="24"/>
                <w:szCs w:val="24"/>
              </w:rPr>
              <w:t>Chuyên viên bậc 2/9 hoặc tương đương</w:t>
            </w:r>
          </w:p>
        </w:tc>
        <w:tc>
          <w:tcPr>
            <w:tcW w:w="582" w:type="pct"/>
            <w:shd w:val="clear" w:color="000000" w:fill="FFFFFF"/>
            <w:vAlign w:val="center"/>
            <w:hideMark/>
          </w:tcPr>
          <w:p w14:paraId="59EDA771"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w:t>
            </w:r>
            <w:r>
              <w:rPr>
                <w:rFonts w:ascii="Times New Roman" w:eastAsia="Times New Roman" w:hAnsi="Times New Roman" w:cs="Times New Roman"/>
                <w:sz w:val="24"/>
                <w:szCs w:val="24"/>
              </w:rPr>
              <w:t>1</w:t>
            </w:r>
            <w:r w:rsidRPr="006673E1">
              <w:rPr>
                <w:rFonts w:ascii="Times New Roman" w:eastAsia="Times New Roman" w:hAnsi="Times New Roman" w:cs="Times New Roman"/>
                <w:sz w:val="24"/>
                <w:szCs w:val="24"/>
              </w:rPr>
              <w:t>50</w:t>
            </w:r>
          </w:p>
        </w:tc>
        <w:tc>
          <w:tcPr>
            <w:tcW w:w="558" w:type="pct"/>
            <w:shd w:val="clear" w:color="000000" w:fill="FFFFFF"/>
            <w:vAlign w:val="center"/>
            <w:hideMark/>
          </w:tcPr>
          <w:p w14:paraId="0D3D7BB0" w14:textId="77777777" w:rsidR="00CC5BCF" w:rsidRPr="00CF2FBE" w:rsidRDefault="00CC5BCF" w:rsidP="00611ABF">
            <w:pPr>
              <w:spacing w:after="0" w:line="240" w:lineRule="auto"/>
              <w:jc w:val="center"/>
              <w:rPr>
                <w:rFonts w:ascii="Times New Roman" w:eastAsia="Times New Roman" w:hAnsi="Times New Roman" w:cs="Times New Roman"/>
                <w:sz w:val="24"/>
                <w:szCs w:val="24"/>
              </w:rPr>
            </w:pPr>
            <w:r w:rsidRPr="006673E1">
              <w:rPr>
                <w:rFonts w:ascii="Times New Roman" w:eastAsia="Times New Roman" w:hAnsi="Times New Roman" w:cs="Times New Roman"/>
                <w:sz w:val="24"/>
                <w:szCs w:val="24"/>
              </w:rPr>
              <w:t>0,00</w:t>
            </w:r>
            <w:r>
              <w:rPr>
                <w:rFonts w:ascii="Times New Roman" w:eastAsia="Times New Roman" w:hAnsi="Times New Roman" w:cs="Times New Roman"/>
                <w:sz w:val="24"/>
                <w:szCs w:val="24"/>
              </w:rPr>
              <w:t>4</w:t>
            </w:r>
            <w:r w:rsidRPr="006673E1">
              <w:rPr>
                <w:rFonts w:ascii="Times New Roman" w:eastAsia="Times New Roman" w:hAnsi="Times New Roman" w:cs="Times New Roman"/>
                <w:sz w:val="24"/>
                <w:szCs w:val="24"/>
              </w:rPr>
              <w:t>5</w:t>
            </w:r>
          </w:p>
        </w:tc>
        <w:tc>
          <w:tcPr>
            <w:tcW w:w="461" w:type="pct"/>
            <w:shd w:val="clear" w:color="000000" w:fill="FFFFFF"/>
            <w:vAlign w:val="center"/>
            <w:hideMark/>
          </w:tcPr>
          <w:p w14:paraId="0ABEB60E" w14:textId="77777777" w:rsidR="00CC5BCF" w:rsidRPr="00CF2FBE" w:rsidRDefault="00CC5BCF" w:rsidP="00611ABF">
            <w:pPr>
              <w:spacing w:after="0" w:line="240" w:lineRule="auto"/>
              <w:jc w:val="center"/>
              <w:rPr>
                <w:rFonts w:ascii="Times New Roman" w:eastAsia="Times New Roman" w:hAnsi="Times New Roman" w:cs="Times New Roman"/>
                <w:i/>
                <w:iCs/>
                <w:sz w:val="24"/>
                <w:szCs w:val="24"/>
              </w:rPr>
            </w:pPr>
            <w:r w:rsidRPr="00CF2FBE">
              <w:rPr>
                <w:rFonts w:ascii="Times New Roman" w:eastAsia="Times New Roman" w:hAnsi="Times New Roman" w:cs="Times New Roman"/>
                <w:sz w:val="24"/>
                <w:szCs w:val="24"/>
              </w:rPr>
              <w:t>Cố định</w:t>
            </w:r>
            <w:r w:rsidRPr="00CF2FBE">
              <w:rPr>
                <w:rFonts w:ascii="Times New Roman" w:eastAsia="Times New Roman" w:hAnsi="Times New Roman" w:cs="Times New Roman"/>
                <w:i/>
                <w:iCs/>
                <w:sz w:val="24"/>
                <w:szCs w:val="24"/>
              </w:rPr>
              <w:t> </w:t>
            </w:r>
          </w:p>
        </w:tc>
      </w:tr>
    </w:tbl>
    <w:p w14:paraId="1296FFEA" w14:textId="77777777" w:rsidR="00CC5BCF" w:rsidRPr="00CC5BCF" w:rsidRDefault="00CC5BCF" w:rsidP="00CC5BCF">
      <w:pPr>
        <w:spacing w:before="60" w:after="120" w:line="360" w:lineRule="exact"/>
        <w:ind w:firstLine="709"/>
        <w:jc w:val="both"/>
        <w:rPr>
          <w:rFonts w:ascii="Times New Roman" w:eastAsia="Times New Roman" w:hAnsi="Times New Roman" w:cs="Times New Roman"/>
          <w:b/>
          <w:sz w:val="28"/>
          <w:szCs w:val="28"/>
          <w:lang w:val="vi-VN"/>
        </w:rPr>
      </w:pPr>
    </w:p>
    <w:bookmarkEnd w:id="6"/>
    <w:p w14:paraId="203261A1" w14:textId="1AB81477" w:rsidR="009B677B" w:rsidRPr="00CC5BCF" w:rsidRDefault="000F7786" w:rsidP="00CC5BCF">
      <w:pPr>
        <w:spacing w:before="60" w:after="120" w:line="360" w:lineRule="exact"/>
        <w:ind w:firstLine="709"/>
        <w:jc w:val="both"/>
        <w:outlineLvl w:val="0"/>
        <w:rPr>
          <w:rFonts w:ascii="Times New Roman" w:eastAsia="Times New Roman" w:hAnsi="Times New Roman" w:cs="Times New Roman"/>
          <w:b/>
          <w:sz w:val="28"/>
          <w:szCs w:val="28"/>
          <w:lang w:val="vi-VN"/>
        </w:rPr>
      </w:pPr>
      <w:r w:rsidRPr="00283F11">
        <w:rPr>
          <w:rFonts w:ascii="Times New Roman" w:eastAsia="Times New Roman" w:hAnsi="Times New Roman" w:cs="Times New Roman"/>
          <w:b/>
          <w:sz w:val="28"/>
          <w:szCs w:val="28"/>
          <w:lang w:val="vi-VN"/>
        </w:rPr>
        <w:t>2. Định mức phương tiện, máy móc, thiết bị:</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365"/>
        <w:gridCol w:w="4285"/>
        <w:gridCol w:w="1582"/>
        <w:gridCol w:w="1144"/>
      </w:tblGrid>
      <w:tr w:rsidR="002B022B" w:rsidRPr="00283F11" w14:paraId="34303309" w14:textId="77777777" w:rsidTr="004968BF">
        <w:trPr>
          <w:trHeight w:val="615"/>
          <w:tblHeader/>
          <w:jc w:val="center"/>
        </w:trPr>
        <w:tc>
          <w:tcPr>
            <w:tcW w:w="420" w:type="pct"/>
            <w:vMerge w:val="restart"/>
            <w:shd w:val="clear" w:color="auto" w:fill="auto"/>
            <w:vAlign w:val="center"/>
            <w:hideMark/>
          </w:tcPr>
          <w:p w14:paraId="05284986" w14:textId="77777777" w:rsidR="002B022B" w:rsidRPr="00283F11" w:rsidRDefault="002B022B" w:rsidP="00765A11">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TT</w:t>
            </w:r>
          </w:p>
        </w:tc>
        <w:tc>
          <w:tcPr>
            <w:tcW w:w="1155" w:type="pct"/>
            <w:vMerge w:val="restart"/>
            <w:shd w:val="clear" w:color="auto" w:fill="auto"/>
            <w:vAlign w:val="center"/>
            <w:hideMark/>
          </w:tcPr>
          <w:p w14:paraId="759952EC" w14:textId="77777777" w:rsidR="002B022B" w:rsidRPr="00283F11" w:rsidRDefault="002B022B" w:rsidP="00765A11">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Nội dung định mức</w:t>
            </w:r>
          </w:p>
        </w:tc>
        <w:tc>
          <w:tcPr>
            <w:tcW w:w="2093" w:type="pct"/>
            <w:vMerge w:val="restart"/>
            <w:shd w:val="clear" w:color="auto" w:fill="auto"/>
            <w:vAlign w:val="center"/>
            <w:hideMark/>
          </w:tcPr>
          <w:p w14:paraId="160F1F3F" w14:textId="77777777" w:rsidR="002B022B" w:rsidRPr="00283F11" w:rsidRDefault="002B022B" w:rsidP="00765A11">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Tiêu chuẩn kỹ thuật</w:t>
            </w:r>
          </w:p>
        </w:tc>
        <w:tc>
          <w:tcPr>
            <w:tcW w:w="773" w:type="pct"/>
            <w:vMerge w:val="restart"/>
            <w:shd w:val="clear" w:color="000000" w:fill="FFFFFF"/>
            <w:vAlign w:val="center"/>
            <w:hideMark/>
          </w:tcPr>
          <w:p w14:paraId="5D2E82EF" w14:textId="03B033D9" w:rsidR="002B022B" w:rsidRPr="00283F11" w:rsidRDefault="002B022B" w:rsidP="00765A11">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Định mức</w:t>
            </w:r>
            <w:r w:rsidRPr="00283F11">
              <w:rPr>
                <w:rFonts w:ascii="Times New Roman" w:eastAsia="Times New Roman" w:hAnsi="Times New Roman" w:cs="Times New Roman"/>
                <w:b/>
                <w:bCs/>
                <w:sz w:val="24"/>
                <w:szCs w:val="24"/>
              </w:rPr>
              <w:br/>
              <w:t>(Tỷ lệ hao mòn/Lớp (%)</w:t>
            </w:r>
          </w:p>
        </w:tc>
        <w:tc>
          <w:tcPr>
            <w:tcW w:w="560" w:type="pct"/>
            <w:vMerge w:val="restart"/>
            <w:shd w:val="clear" w:color="000000" w:fill="FFFFFF"/>
            <w:vAlign w:val="center"/>
            <w:hideMark/>
          </w:tcPr>
          <w:p w14:paraId="362E95A9" w14:textId="77777777" w:rsidR="002B022B" w:rsidRPr="00283F11" w:rsidRDefault="002B022B" w:rsidP="00765A11">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Phân loại yếu tố</w:t>
            </w:r>
          </w:p>
        </w:tc>
      </w:tr>
      <w:tr w:rsidR="002B022B" w:rsidRPr="00283F11" w14:paraId="6D90BF9F" w14:textId="77777777" w:rsidTr="00CC5BCF">
        <w:trPr>
          <w:trHeight w:val="712"/>
          <w:jc w:val="center"/>
        </w:trPr>
        <w:tc>
          <w:tcPr>
            <w:tcW w:w="420" w:type="pct"/>
            <w:vMerge/>
            <w:vAlign w:val="center"/>
            <w:hideMark/>
          </w:tcPr>
          <w:p w14:paraId="3822B46A" w14:textId="77777777" w:rsidR="002B022B" w:rsidRPr="00283F11" w:rsidRDefault="002B022B" w:rsidP="00765A11">
            <w:pPr>
              <w:spacing w:after="0" w:line="240" w:lineRule="auto"/>
              <w:rPr>
                <w:rFonts w:ascii="Times New Roman" w:eastAsia="Times New Roman" w:hAnsi="Times New Roman" w:cs="Times New Roman"/>
                <w:b/>
                <w:bCs/>
                <w:sz w:val="24"/>
                <w:szCs w:val="24"/>
              </w:rPr>
            </w:pPr>
          </w:p>
        </w:tc>
        <w:tc>
          <w:tcPr>
            <w:tcW w:w="1155" w:type="pct"/>
            <w:vMerge/>
            <w:vAlign w:val="center"/>
            <w:hideMark/>
          </w:tcPr>
          <w:p w14:paraId="26701FAD" w14:textId="77777777" w:rsidR="002B022B" w:rsidRPr="00283F11" w:rsidRDefault="002B022B" w:rsidP="00765A11">
            <w:pPr>
              <w:spacing w:after="0" w:line="240" w:lineRule="auto"/>
              <w:rPr>
                <w:rFonts w:ascii="Times New Roman" w:eastAsia="Times New Roman" w:hAnsi="Times New Roman" w:cs="Times New Roman"/>
                <w:b/>
                <w:bCs/>
                <w:sz w:val="24"/>
                <w:szCs w:val="24"/>
              </w:rPr>
            </w:pPr>
          </w:p>
        </w:tc>
        <w:tc>
          <w:tcPr>
            <w:tcW w:w="2093" w:type="pct"/>
            <w:vMerge/>
            <w:vAlign w:val="center"/>
            <w:hideMark/>
          </w:tcPr>
          <w:p w14:paraId="367BE92B" w14:textId="77777777" w:rsidR="002B022B" w:rsidRPr="00283F11" w:rsidRDefault="002B022B" w:rsidP="00765A11">
            <w:pPr>
              <w:spacing w:after="0" w:line="240" w:lineRule="auto"/>
              <w:rPr>
                <w:rFonts w:ascii="Times New Roman" w:eastAsia="Times New Roman" w:hAnsi="Times New Roman" w:cs="Times New Roman"/>
                <w:b/>
                <w:bCs/>
                <w:sz w:val="24"/>
                <w:szCs w:val="24"/>
              </w:rPr>
            </w:pPr>
          </w:p>
        </w:tc>
        <w:tc>
          <w:tcPr>
            <w:tcW w:w="773" w:type="pct"/>
            <w:vMerge/>
            <w:vAlign w:val="center"/>
            <w:hideMark/>
          </w:tcPr>
          <w:p w14:paraId="4AACEEBD" w14:textId="77777777" w:rsidR="002B022B" w:rsidRPr="00283F11" w:rsidRDefault="002B022B" w:rsidP="00765A11">
            <w:pPr>
              <w:spacing w:after="0" w:line="240" w:lineRule="auto"/>
              <w:rPr>
                <w:rFonts w:ascii="Times New Roman" w:eastAsia="Times New Roman" w:hAnsi="Times New Roman" w:cs="Times New Roman"/>
                <w:b/>
                <w:bCs/>
                <w:sz w:val="24"/>
                <w:szCs w:val="24"/>
              </w:rPr>
            </w:pPr>
          </w:p>
        </w:tc>
        <w:tc>
          <w:tcPr>
            <w:tcW w:w="560" w:type="pct"/>
            <w:vMerge/>
            <w:vAlign w:val="center"/>
            <w:hideMark/>
          </w:tcPr>
          <w:p w14:paraId="72DAF409" w14:textId="77777777" w:rsidR="002B022B" w:rsidRPr="00283F11" w:rsidRDefault="002B022B" w:rsidP="00765A11">
            <w:pPr>
              <w:spacing w:after="0" w:line="240" w:lineRule="auto"/>
              <w:rPr>
                <w:rFonts w:ascii="Times New Roman" w:eastAsia="Times New Roman" w:hAnsi="Times New Roman" w:cs="Times New Roman"/>
                <w:b/>
                <w:bCs/>
                <w:sz w:val="24"/>
                <w:szCs w:val="24"/>
              </w:rPr>
            </w:pPr>
          </w:p>
        </w:tc>
      </w:tr>
      <w:tr w:rsidR="002B022B" w:rsidRPr="00283F11" w14:paraId="588CC141" w14:textId="77777777" w:rsidTr="00CC5BCF">
        <w:trPr>
          <w:trHeight w:val="250"/>
          <w:jc w:val="center"/>
        </w:trPr>
        <w:tc>
          <w:tcPr>
            <w:tcW w:w="420" w:type="pct"/>
            <w:shd w:val="clear" w:color="auto" w:fill="auto"/>
            <w:vAlign w:val="center"/>
            <w:hideMark/>
          </w:tcPr>
          <w:p w14:paraId="5181095B"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155" w:type="pct"/>
            <w:shd w:val="clear" w:color="auto" w:fill="auto"/>
            <w:vAlign w:val="center"/>
            <w:hideMark/>
          </w:tcPr>
          <w:p w14:paraId="5E50D60D"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chiếu</w:t>
            </w:r>
          </w:p>
        </w:tc>
        <w:tc>
          <w:tcPr>
            <w:tcW w:w="2093" w:type="pct"/>
            <w:shd w:val="clear" w:color="auto" w:fill="auto"/>
            <w:vAlign w:val="center"/>
            <w:hideMark/>
          </w:tcPr>
          <w:p w14:paraId="759E8214" w14:textId="29E97798"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Loại thông dụng;</w:t>
            </w:r>
          </w:p>
          <w:p w14:paraId="179793B6"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Có đủ cổng kết nối phù hợp;</w:t>
            </w:r>
          </w:p>
          <w:p w14:paraId="337DECB8" w14:textId="77777777" w:rsidR="005A7115" w:rsidRPr="00283F11" w:rsidRDefault="002B022B" w:rsidP="005A7115">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Cường độ sáng tối thiểu 3.500 Ansilumens;</w:t>
            </w:r>
          </w:p>
          <w:p w14:paraId="4D56FE2B" w14:textId="77777777" w:rsidR="005A7115" w:rsidRPr="00283F11" w:rsidRDefault="002B022B" w:rsidP="005A7115">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Độ phân giải tối thiểu XGA;</w:t>
            </w:r>
          </w:p>
          <w:p w14:paraId="5E30A370" w14:textId="6DC5839D" w:rsidR="002B022B" w:rsidRPr="00283F11" w:rsidRDefault="002B022B" w:rsidP="005A7115">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Kích cỡ khi chiếu lên màn hình tối thiểu 100 inch.</w:t>
            </w:r>
          </w:p>
        </w:tc>
        <w:tc>
          <w:tcPr>
            <w:tcW w:w="773" w:type="pct"/>
            <w:shd w:val="clear" w:color="000000" w:fill="FFFFFF"/>
            <w:vAlign w:val="center"/>
            <w:hideMark/>
          </w:tcPr>
          <w:p w14:paraId="0AFADD0D" w14:textId="2DC8C66D"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550873BB"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0E89A348" w14:textId="77777777" w:rsidTr="00CC5BCF">
        <w:trPr>
          <w:trHeight w:val="915"/>
          <w:jc w:val="center"/>
        </w:trPr>
        <w:tc>
          <w:tcPr>
            <w:tcW w:w="420" w:type="pct"/>
            <w:shd w:val="clear" w:color="auto" w:fill="auto"/>
            <w:vAlign w:val="center"/>
            <w:hideMark/>
          </w:tcPr>
          <w:p w14:paraId="2ADEC397"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2</w:t>
            </w:r>
          </w:p>
        </w:tc>
        <w:tc>
          <w:tcPr>
            <w:tcW w:w="1155" w:type="pct"/>
            <w:shd w:val="clear" w:color="auto" w:fill="auto"/>
            <w:vAlign w:val="center"/>
            <w:hideMark/>
          </w:tcPr>
          <w:p w14:paraId="3F023DB0"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Màn chiếu</w:t>
            </w:r>
          </w:p>
        </w:tc>
        <w:tc>
          <w:tcPr>
            <w:tcW w:w="2093" w:type="pct"/>
            <w:shd w:val="clear" w:color="auto" w:fill="auto"/>
            <w:vAlign w:val="center"/>
            <w:hideMark/>
          </w:tcPr>
          <w:p w14:paraId="21D3EECD"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Loại thông dụng;</w:t>
            </w:r>
          </w:p>
          <w:p w14:paraId="77559948"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Màn hình tối thiểu 50 inch;</w:t>
            </w:r>
          </w:p>
          <w:p w14:paraId="54056DDD" w14:textId="29E65A91"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lastRenderedPageBreak/>
              <w:t>- Độ phân giải tối thiểu Full HD;</w:t>
            </w:r>
            <w:r w:rsidRPr="00283F11">
              <w:rPr>
                <w:rFonts w:ascii="Times New Roman" w:eastAsia="Times New Roman" w:hAnsi="Times New Roman" w:cs="Times New Roman"/>
                <w:sz w:val="24"/>
                <w:szCs w:val="24"/>
              </w:rPr>
              <w:br/>
              <w:t>- Có đủ cổng kết nối phù hợp.</w:t>
            </w:r>
          </w:p>
        </w:tc>
        <w:tc>
          <w:tcPr>
            <w:tcW w:w="773" w:type="pct"/>
            <w:shd w:val="clear" w:color="000000" w:fill="FFFFFF"/>
            <w:vAlign w:val="center"/>
            <w:hideMark/>
          </w:tcPr>
          <w:p w14:paraId="6F54AAD2" w14:textId="2DF6A0B8"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lastRenderedPageBreak/>
              <w:t>1,00%</w:t>
            </w:r>
          </w:p>
        </w:tc>
        <w:tc>
          <w:tcPr>
            <w:tcW w:w="560" w:type="pct"/>
            <w:shd w:val="clear" w:color="000000" w:fill="FFFFFF"/>
            <w:vAlign w:val="center"/>
            <w:hideMark/>
          </w:tcPr>
          <w:p w14:paraId="5596FF92"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10E4372A" w14:textId="77777777" w:rsidTr="004968BF">
        <w:trPr>
          <w:trHeight w:val="310"/>
          <w:jc w:val="center"/>
        </w:trPr>
        <w:tc>
          <w:tcPr>
            <w:tcW w:w="420" w:type="pct"/>
            <w:shd w:val="clear" w:color="auto" w:fill="auto"/>
            <w:vAlign w:val="center"/>
            <w:hideMark/>
          </w:tcPr>
          <w:p w14:paraId="5149C4BE"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lastRenderedPageBreak/>
              <w:t>3</w:t>
            </w:r>
          </w:p>
        </w:tc>
        <w:tc>
          <w:tcPr>
            <w:tcW w:w="1155" w:type="pct"/>
            <w:shd w:val="clear" w:color="auto" w:fill="auto"/>
            <w:vAlign w:val="center"/>
            <w:hideMark/>
          </w:tcPr>
          <w:p w14:paraId="160D80B9"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tính</w:t>
            </w:r>
          </w:p>
        </w:tc>
        <w:tc>
          <w:tcPr>
            <w:tcW w:w="2093" w:type="pct"/>
            <w:shd w:val="clear" w:color="auto" w:fill="auto"/>
            <w:vAlign w:val="center"/>
            <w:hideMark/>
          </w:tcPr>
          <w:p w14:paraId="1F0FE890"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c>
          <w:tcPr>
            <w:tcW w:w="773" w:type="pct"/>
            <w:shd w:val="clear" w:color="000000" w:fill="FFFFFF"/>
            <w:vAlign w:val="center"/>
            <w:hideMark/>
          </w:tcPr>
          <w:p w14:paraId="4059AE5C" w14:textId="000730C4"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 </w:t>
            </w:r>
          </w:p>
        </w:tc>
        <w:tc>
          <w:tcPr>
            <w:tcW w:w="560" w:type="pct"/>
            <w:shd w:val="clear" w:color="000000" w:fill="FFFFFF"/>
            <w:vAlign w:val="center"/>
            <w:hideMark/>
          </w:tcPr>
          <w:p w14:paraId="753D57DD"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7AA9CD16" w14:textId="77777777" w:rsidTr="004968BF">
        <w:trPr>
          <w:trHeight w:val="310"/>
          <w:jc w:val="center"/>
        </w:trPr>
        <w:tc>
          <w:tcPr>
            <w:tcW w:w="420" w:type="pct"/>
            <w:shd w:val="clear" w:color="auto" w:fill="auto"/>
            <w:vAlign w:val="center"/>
            <w:hideMark/>
          </w:tcPr>
          <w:p w14:paraId="1E250CD8"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3.1</w:t>
            </w:r>
          </w:p>
        </w:tc>
        <w:tc>
          <w:tcPr>
            <w:tcW w:w="1155" w:type="pct"/>
            <w:shd w:val="clear" w:color="auto" w:fill="auto"/>
            <w:vAlign w:val="center"/>
            <w:hideMark/>
          </w:tcPr>
          <w:p w14:paraId="0E6A71FE"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tính xách tay</w:t>
            </w:r>
          </w:p>
        </w:tc>
        <w:tc>
          <w:tcPr>
            <w:tcW w:w="2093" w:type="pct"/>
            <w:shd w:val="clear" w:color="auto" w:fill="auto"/>
            <w:vAlign w:val="center"/>
            <w:hideMark/>
          </w:tcPr>
          <w:p w14:paraId="24A3E79B"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w:t>
            </w:r>
          </w:p>
        </w:tc>
        <w:tc>
          <w:tcPr>
            <w:tcW w:w="773" w:type="pct"/>
            <w:shd w:val="clear" w:color="000000" w:fill="FFFFFF"/>
            <w:vAlign w:val="center"/>
            <w:hideMark/>
          </w:tcPr>
          <w:p w14:paraId="3EF8DFFA" w14:textId="592521EE"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04A1DD33"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3AE768A1" w14:textId="77777777" w:rsidTr="004968BF">
        <w:trPr>
          <w:trHeight w:val="310"/>
          <w:jc w:val="center"/>
        </w:trPr>
        <w:tc>
          <w:tcPr>
            <w:tcW w:w="420" w:type="pct"/>
            <w:shd w:val="clear" w:color="auto" w:fill="auto"/>
            <w:vAlign w:val="center"/>
            <w:hideMark/>
          </w:tcPr>
          <w:p w14:paraId="5F2DC3FE"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3.2</w:t>
            </w:r>
          </w:p>
        </w:tc>
        <w:tc>
          <w:tcPr>
            <w:tcW w:w="1155" w:type="pct"/>
            <w:shd w:val="clear" w:color="auto" w:fill="auto"/>
            <w:vAlign w:val="center"/>
            <w:hideMark/>
          </w:tcPr>
          <w:p w14:paraId="79C4E2FA"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tính để bàn</w:t>
            </w:r>
          </w:p>
        </w:tc>
        <w:tc>
          <w:tcPr>
            <w:tcW w:w="2093" w:type="pct"/>
            <w:shd w:val="clear" w:color="auto" w:fill="auto"/>
            <w:vAlign w:val="center"/>
            <w:hideMark/>
          </w:tcPr>
          <w:p w14:paraId="11448CC1"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w:t>
            </w:r>
          </w:p>
        </w:tc>
        <w:tc>
          <w:tcPr>
            <w:tcW w:w="773" w:type="pct"/>
            <w:shd w:val="clear" w:color="000000" w:fill="FFFFFF"/>
            <w:vAlign w:val="center"/>
            <w:hideMark/>
          </w:tcPr>
          <w:p w14:paraId="0DD88C60" w14:textId="3871FA83"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2E51B8F1"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090CE867" w14:textId="77777777" w:rsidTr="004968BF">
        <w:trPr>
          <w:trHeight w:val="310"/>
          <w:jc w:val="center"/>
        </w:trPr>
        <w:tc>
          <w:tcPr>
            <w:tcW w:w="420" w:type="pct"/>
            <w:shd w:val="clear" w:color="auto" w:fill="auto"/>
            <w:vAlign w:val="center"/>
            <w:hideMark/>
          </w:tcPr>
          <w:p w14:paraId="5AA5CED7"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3.3</w:t>
            </w:r>
          </w:p>
        </w:tc>
        <w:tc>
          <w:tcPr>
            <w:tcW w:w="1155" w:type="pct"/>
            <w:shd w:val="clear" w:color="auto" w:fill="auto"/>
            <w:vAlign w:val="center"/>
            <w:hideMark/>
          </w:tcPr>
          <w:p w14:paraId="25FCEC98"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tính bảng</w:t>
            </w:r>
          </w:p>
        </w:tc>
        <w:tc>
          <w:tcPr>
            <w:tcW w:w="2093" w:type="pct"/>
            <w:shd w:val="clear" w:color="auto" w:fill="auto"/>
            <w:vAlign w:val="center"/>
            <w:hideMark/>
          </w:tcPr>
          <w:p w14:paraId="730D3891"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w:t>
            </w:r>
          </w:p>
        </w:tc>
        <w:tc>
          <w:tcPr>
            <w:tcW w:w="773" w:type="pct"/>
            <w:shd w:val="clear" w:color="000000" w:fill="FFFFFF"/>
            <w:vAlign w:val="center"/>
            <w:hideMark/>
          </w:tcPr>
          <w:p w14:paraId="5D3FF91A" w14:textId="44FEF4D0"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27571205"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4E0A03C0" w14:textId="77777777" w:rsidTr="004968BF">
        <w:trPr>
          <w:trHeight w:val="310"/>
          <w:jc w:val="center"/>
        </w:trPr>
        <w:tc>
          <w:tcPr>
            <w:tcW w:w="420" w:type="pct"/>
            <w:shd w:val="clear" w:color="auto" w:fill="auto"/>
            <w:vAlign w:val="center"/>
            <w:hideMark/>
          </w:tcPr>
          <w:p w14:paraId="4F3C6EA4"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4</w:t>
            </w:r>
          </w:p>
        </w:tc>
        <w:tc>
          <w:tcPr>
            <w:tcW w:w="1155" w:type="pct"/>
            <w:shd w:val="clear" w:color="auto" w:fill="auto"/>
            <w:vAlign w:val="center"/>
            <w:hideMark/>
          </w:tcPr>
          <w:p w14:paraId="5C6D5E65"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in</w:t>
            </w:r>
          </w:p>
        </w:tc>
        <w:tc>
          <w:tcPr>
            <w:tcW w:w="2093" w:type="pct"/>
            <w:shd w:val="clear" w:color="auto" w:fill="auto"/>
            <w:vAlign w:val="center"/>
            <w:hideMark/>
          </w:tcPr>
          <w:p w14:paraId="6ACB3A35"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 in 2 mặt</w:t>
            </w:r>
          </w:p>
        </w:tc>
        <w:tc>
          <w:tcPr>
            <w:tcW w:w="773" w:type="pct"/>
            <w:shd w:val="clear" w:color="000000" w:fill="FFFFFF"/>
            <w:vAlign w:val="center"/>
            <w:hideMark/>
          </w:tcPr>
          <w:p w14:paraId="1184E437" w14:textId="755D63C2"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076FE813"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0011EC23" w14:textId="77777777" w:rsidTr="004968BF">
        <w:trPr>
          <w:trHeight w:val="310"/>
          <w:jc w:val="center"/>
        </w:trPr>
        <w:tc>
          <w:tcPr>
            <w:tcW w:w="420" w:type="pct"/>
            <w:shd w:val="clear" w:color="auto" w:fill="auto"/>
            <w:vAlign w:val="center"/>
            <w:hideMark/>
          </w:tcPr>
          <w:p w14:paraId="713EC712"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w:t>
            </w:r>
          </w:p>
        </w:tc>
        <w:tc>
          <w:tcPr>
            <w:tcW w:w="1155" w:type="pct"/>
            <w:shd w:val="clear" w:color="auto" w:fill="auto"/>
            <w:vAlign w:val="center"/>
            <w:hideMark/>
          </w:tcPr>
          <w:p w14:paraId="1067F414"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Hệ thống âm thanh</w:t>
            </w:r>
          </w:p>
        </w:tc>
        <w:tc>
          <w:tcPr>
            <w:tcW w:w="2093" w:type="pct"/>
            <w:shd w:val="clear" w:color="auto" w:fill="auto"/>
            <w:vAlign w:val="center"/>
            <w:hideMark/>
          </w:tcPr>
          <w:p w14:paraId="7F0B6486"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c>
          <w:tcPr>
            <w:tcW w:w="773" w:type="pct"/>
            <w:shd w:val="clear" w:color="000000" w:fill="FFFFFF"/>
            <w:vAlign w:val="center"/>
            <w:hideMark/>
          </w:tcPr>
          <w:p w14:paraId="731C70E6" w14:textId="2DD5A65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 </w:t>
            </w:r>
          </w:p>
        </w:tc>
        <w:tc>
          <w:tcPr>
            <w:tcW w:w="560" w:type="pct"/>
            <w:shd w:val="clear" w:color="000000" w:fill="FFFFFF"/>
            <w:vAlign w:val="center"/>
            <w:hideMark/>
          </w:tcPr>
          <w:p w14:paraId="72A3C26F"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4EC246D8" w14:textId="77777777" w:rsidTr="004968BF">
        <w:trPr>
          <w:trHeight w:val="930"/>
          <w:jc w:val="center"/>
        </w:trPr>
        <w:tc>
          <w:tcPr>
            <w:tcW w:w="420" w:type="pct"/>
            <w:shd w:val="clear" w:color="auto" w:fill="auto"/>
            <w:vAlign w:val="center"/>
            <w:hideMark/>
          </w:tcPr>
          <w:p w14:paraId="4A9CBBE7"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5.1</w:t>
            </w:r>
          </w:p>
        </w:tc>
        <w:tc>
          <w:tcPr>
            <w:tcW w:w="1155" w:type="pct"/>
            <w:shd w:val="clear" w:color="auto" w:fill="auto"/>
            <w:vAlign w:val="center"/>
            <w:hideMark/>
          </w:tcPr>
          <w:p w14:paraId="79E167CE"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Amly, mixer</w:t>
            </w:r>
          </w:p>
        </w:tc>
        <w:tc>
          <w:tcPr>
            <w:tcW w:w="2093" w:type="pct"/>
            <w:shd w:val="clear" w:color="auto" w:fill="auto"/>
            <w:vAlign w:val="center"/>
            <w:hideMark/>
          </w:tcPr>
          <w:p w14:paraId="5E40BAC4"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Loại thông dụng;</w:t>
            </w:r>
          </w:p>
          <w:p w14:paraId="57583DF9" w14:textId="7449D8D3"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xml:space="preserve">- Công suất tối thiểu 240W: 4 ngõ vào MIC, 2 AUX. </w:t>
            </w:r>
          </w:p>
        </w:tc>
        <w:tc>
          <w:tcPr>
            <w:tcW w:w="773" w:type="pct"/>
            <w:shd w:val="clear" w:color="000000" w:fill="FFFFFF"/>
            <w:vAlign w:val="center"/>
            <w:hideMark/>
          </w:tcPr>
          <w:p w14:paraId="6F4E6846" w14:textId="58B38B91"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4C8AE115"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4C27BD5A" w14:textId="77777777" w:rsidTr="004968BF">
        <w:trPr>
          <w:trHeight w:val="1240"/>
          <w:jc w:val="center"/>
        </w:trPr>
        <w:tc>
          <w:tcPr>
            <w:tcW w:w="420" w:type="pct"/>
            <w:shd w:val="clear" w:color="auto" w:fill="auto"/>
            <w:vAlign w:val="center"/>
            <w:hideMark/>
          </w:tcPr>
          <w:p w14:paraId="0E24B094"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5.2</w:t>
            </w:r>
          </w:p>
        </w:tc>
        <w:tc>
          <w:tcPr>
            <w:tcW w:w="1155" w:type="pct"/>
            <w:shd w:val="clear" w:color="auto" w:fill="auto"/>
            <w:vAlign w:val="center"/>
            <w:hideMark/>
          </w:tcPr>
          <w:p w14:paraId="3096C4A8"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Hệ thống loa (4 loa)</w:t>
            </w:r>
          </w:p>
        </w:tc>
        <w:tc>
          <w:tcPr>
            <w:tcW w:w="2093" w:type="pct"/>
            <w:shd w:val="clear" w:color="auto" w:fill="auto"/>
            <w:vAlign w:val="center"/>
            <w:hideMark/>
          </w:tcPr>
          <w:p w14:paraId="504C1F5B"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Loại thông dụng;</w:t>
            </w:r>
          </w:p>
          <w:p w14:paraId="23031EED" w14:textId="40E67759"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Công suất tối thiểu 350W; âm lượng tối đa 120 dB; có kết nối Bluetooth.</w:t>
            </w:r>
          </w:p>
        </w:tc>
        <w:tc>
          <w:tcPr>
            <w:tcW w:w="773" w:type="pct"/>
            <w:shd w:val="clear" w:color="000000" w:fill="FFFFFF"/>
            <w:vAlign w:val="center"/>
            <w:hideMark/>
          </w:tcPr>
          <w:p w14:paraId="49C61EEC" w14:textId="00ACBBB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36D7BE53"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27F72AFB" w14:textId="77777777" w:rsidTr="004968BF">
        <w:trPr>
          <w:trHeight w:val="620"/>
          <w:jc w:val="center"/>
        </w:trPr>
        <w:tc>
          <w:tcPr>
            <w:tcW w:w="420" w:type="pct"/>
            <w:shd w:val="clear" w:color="auto" w:fill="auto"/>
            <w:vAlign w:val="center"/>
            <w:hideMark/>
          </w:tcPr>
          <w:p w14:paraId="2B97FE69"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5.3</w:t>
            </w:r>
          </w:p>
        </w:tc>
        <w:tc>
          <w:tcPr>
            <w:tcW w:w="1155" w:type="pct"/>
            <w:shd w:val="clear" w:color="auto" w:fill="auto"/>
            <w:vAlign w:val="center"/>
            <w:hideMark/>
          </w:tcPr>
          <w:p w14:paraId="0107DE63"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Mic không dây (bộ 2 cái)</w:t>
            </w:r>
          </w:p>
        </w:tc>
        <w:tc>
          <w:tcPr>
            <w:tcW w:w="2093" w:type="pct"/>
            <w:shd w:val="clear" w:color="auto" w:fill="auto"/>
            <w:vAlign w:val="center"/>
            <w:hideMark/>
          </w:tcPr>
          <w:p w14:paraId="25EB2015"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w:t>
            </w:r>
          </w:p>
        </w:tc>
        <w:tc>
          <w:tcPr>
            <w:tcW w:w="773" w:type="pct"/>
            <w:shd w:val="clear" w:color="000000" w:fill="FFFFFF"/>
            <w:vAlign w:val="center"/>
            <w:hideMark/>
          </w:tcPr>
          <w:p w14:paraId="483A8E3C" w14:textId="7F82A4E2"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1495735B"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7212AAF4" w14:textId="77777777" w:rsidTr="004968BF">
        <w:trPr>
          <w:trHeight w:val="620"/>
          <w:jc w:val="center"/>
        </w:trPr>
        <w:tc>
          <w:tcPr>
            <w:tcW w:w="420" w:type="pct"/>
            <w:shd w:val="clear" w:color="auto" w:fill="auto"/>
            <w:vAlign w:val="center"/>
            <w:hideMark/>
          </w:tcPr>
          <w:p w14:paraId="503895A8"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5.4</w:t>
            </w:r>
          </w:p>
        </w:tc>
        <w:tc>
          <w:tcPr>
            <w:tcW w:w="1155" w:type="pct"/>
            <w:shd w:val="clear" w:color="auto" w:fill="auto"/>
            <w:vAlign w:val="center"/>
            <w:hideMark/>
          </w:tcPr>
          <w:p w14:paraId="25D229E5"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Thiết bị thu phát tín hiệu mic</w:t>
            </w:r>
          </w:p>
        </w:tc>
        <w:tc>
          <w:tcPr>
            <w:tcW w:w="2093" w:type="pct"/>
            <w:shd w:val="clear" w:color="auto" w:fill="auto"/>
            <w:vAlign w:val="center"/>
            <w:hideMark/>
          </w:tcPr>
          <w:p w14:paraId="0A9E0432"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Loại thông dụng</w:t>
            </w:r>
          </w:p>
        </w:tc>
        <w:tc>
          <w:tcPr>
            <w:tcW w:w="773" w:type="pct"/>
            <w:shd w:val="clear" w:color="000000" w:fill="FFFFFF"/>
            <w:vAlign w:val="center"/>
            <w:hideMark/>
          </w:tcPr>
          <w:p w14:paraId="6B13A902" w14:textId="598990CF"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15484BCC"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01C20E4B" w14:textId="77777777" w:rsidTr="004968BF">
        <w:trPr>
          <w:trHeight w:val="310"/>
          <w:jc w:val="center"/>
        </w:trPr>
        <w:tc>
          <w:tcPr>
            <w:tcW w:w="420" w:type="pct"/>
            <w:shd w:val="clear" w:color="auto" w:fill="auto"/>
            <w:vAlign w:val="center"/>
            <w:hideMark/>
          </w:tcPr>
          <w:p w14:paraId="51353AB7"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6</w:t>
            </w:r>
          </w:p>
        </w:tc>
        <w:tc>
          <w:tcPr>
            <w:tcW w:w="1155" w:type="pct"/>
            <w:shd w:val="clear" w:color="auto" w:fill="auto"/>
            <w:vAlign w:val="center"/>
            <w:hideMark/>
          </w:tcPr>
          <w:p w14:paraId="021A63DD"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Thiết bị ghi hình</w:t>
            </w:r>
          </w:p>
        </w:tc>
        <w:tc>
          <w:tcPr>
            <w:tcW w:w="2093" w:type="pct"/>
            <w:shd w:val="clear" w:color="auto" w:fill="auto"/>
            <w:vAlign w:val="center"/>
            <w:hideMark/>
          </w:tcPr>
          <w:p w14:paraId="4975BF8B"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c>
          <w:tcPr>
            <w:tcW w:w="773" w:type="pct"/>
            <w:shd w:val="clear" w:color="000000" w:fill="FFFFFF"/>
            <w:vAlign w:val="center"/>
            <w:hideMark/>
          </w:tcPr>
          <w:p w14:paraId="4542226C" w14:textId="4D4FD76E"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 </w:t>
            </w:r>
          </w:p>
        </w:tc>
        <w:tc>
          <w:tcPr>
            <w:tcW w:w="560" w:type="pct"/>
            <w:shd w:val="clear" w:color="000000" w:fill="FFFFFF"/>
            <w:vAlign w:val="center"/>
            <w:hideMark/>
          </w:tcPr>
          <w:p w14:paraId="54D36EC4"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2B022B" w:rsidRPr="00283F11" w14:paraId="5B31BE57" w14:textId="77777777" w:rsidTr="004968BF">
        <w:trPr>
          <w:trHeight w:val="620"/>
          <w:jc w:val="center"/>
        </w:trPr>
        <w:tc>
          <w:tcPr>
            <w:tcW w:w="420" w:type="pct"/>
            <w:shd w:val="clear" w:color="auto" w:fill="auto"/>
            <w:vAlign w:val="center"/>
            <w:hideMark/>
          </w:tcPr>
          <w:p w14:paraId="0CAB0693"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6.1</w:t>
            </w:r>
          </w:p>
        </w:tc>
        <w:tc>
          <w:tcPr>
            <w:tcW w:w="1155" w:type="pct"/>
            <w:shd w:val="clear" w:color="auto" w:fill="auto"/>
            <w:vAlign w:val="center"/>
            <w:hideMark/>
          </w:tcPr>
          <w:p w14:paraId="1827F925"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chụp ảnh</w:t>
            </w:r>
          </w:p>
        </w:tc>
        <w:tc>
          <w:tcPr>
            <w:tcW w:w="2093" w:type="pct"/>
            <w:shd w:val="clear" w:color="auto" w:fill="auto"/>
            <w:vAlign w:val="center"/>
            <w:hideMark/>
          </w:tcPr>
          <w:p w14:paraId="30E9AE84" w14:textId="77777777" w:rsidR="002B022B" w:rsidRPr="00283F11" w:rsidRDefault="002B022B" w:rsidP="006A6668">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Loại thông dụng;</w:t>
            </w:r>
          </w:p>
          <w:p w14:paraId="508DAC57" w14:textId="51EEF506" w:rsidR="002B022B" w:rsidRPr="00283F11" w:rsidRDefault="002B022B" w:rsidP="006A6668">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Độ phân giải tối thiểu 24.5 MP full</w:t>
            </w:r>
            <w:r w:rsidRPr="00283F11">
              <w:rPr>
                <w:rFonts w:ascii="Times New Roman" w:eastAsia="Times New Roman" w:hAnsi="Times New Roman" w:cs="Times New Roman"/>
                <w:sz w:val="24"/>
                <w:szCs w:val="24"/>
              </w:rPr>
              <w:noBreakHyphen/>
              <w:t>frame.</w:t>
            </w:r>
          </w:p>
        </w:tc>
        <w:tc>
          <w:tcPr>
            <w:tcW w:w="773" w:type="pct"/>
            <w:shd w:val="clear" w:color="000000" w:fill="FFFFFF"/>
            <w:vAlign w:val="center"/>
            <w:hideMark/>
          </w:tcPr>
          <w:p w14:paraId="66196121" w14:textId="5C35AD2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hAnsi="Times New Roman" w:cs="Times New Roman"/>
                <w:color w:val="000000"/>
                <w:sz w:val="24"/>
                <w:szCs w:val="24"/>
              </w:rPr>
              <w:t>1,00%</w:t>
            </w:r>
          </w:p>
        </w:tc>
        <w:tc>
          <w:tcPr>
            <w:tcW w:w="560" w:type="pct"/>
            <w:shd w:val="clear" w:color="000000" w:fill="FFFFFF"/>
            <w:vAlign w:val="center"/>
            <w:hideMark/>
          </w:tcPr>
          <w:p w14:paraId="5C7485FC"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2B022B" w:rsidRPr="00283F11" w14:paraId="3F99DC74" w14:textId="77777777" w:rsidTr="00CC5BCF">
        <w:trPr>
          <w:trHeight w:val="1217"/>
          <w:jc w:val="center"/>
        </w:trPr>
        <w:tc>
          <w:tcPr>
            <w:tcW w:w="420" w:type="pct"/>
            <w:shd w:val="clear" w:color="auto" w:fill="auto"/>
            <w:vAlign w:val="center"/>
            <w:hideMark/>
          </w:tcPr>
          <w:p w14:paraId="1E5FE926"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6.2</w:t>
            </w:r>
          </w:p>
        </w:tc>
        <w:tc>
          <w:tcPr>
            <w:tcW w:w="1155" w:type="pct"/>
            <w:shd w:val="clear" w:color="auto" w:fill="auto"/>
            <w:vAlign w:val="center"/>
            <w:hideMark/>
          </w:tcPr>
          <w:p w14:paraId="60800C9A"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Máy quay phim</w:t>
            </w:r>
          </w:p>
        </w:tc>
        <w:tc>
          <w:tcPr>
            <w:tcW w:w="2093" w:type="pct"/>
            <w:shd w:val="clear" w:color="auto" w:fill="auto"/>
            <w:vAlign w:val="center"/>
            <w:hideMark/>
          </w:tcPr>
          <w:p w14:paraId="07A944D9" w14:textId="77777777"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xml:space="preserve">- Loại thông dụng; </w:t>
            </w:r>
          </w:p>
          <w:p w14:paraId="2B7059D2" w14:textId="37706B79" w:rsidR="002B022B" w:rsidRPr="00283F11" w:rsidRDefault="002B022B" w:rsidP="006673E1">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Độ phân giải 4K; tốc độ khung hình/giây (FPS) tối thiểu 30; kèm chân đế, mic thu âm; có kết nối wifi streaming.</w:t>
            </w:r>
          </w:p>
        </w:tc>
        <w:tc>
          <w:tcPr>
            <w:tcW w:w="773" w:type="pct"/>
            <w:shd w:val="clear" w:color="000000" w:fill="FFFFFF"/>
            <w:vAlign w:val="center"/>
            <w:hideMark/>
          </w:tcPr>
          <w:p w14:paraId="10329A05"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1.00%</w:t>
            </w:r>
          </w:p>
        </w:tc>
        <w:tc>
          <w:tcPr>
            <w:tcW w:w="560" w:type="pct"/>
            <w:shd w:val="clear" w:color="000000" w:fill="FFFFFF"/>
            <w:vAlign w:val="center"/>
            <w:hideMark/>
          </w:tcPr>
          <w:p w14:paraId="6779BFEA" w14:textId="77777777" w:rsidR="002B022B" w:rsidRPr="00283F11" w:rsidRDefault="002B022B" w:rsidP="006673E1">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bl>
    <w:p w14:paraId="3F92DD07" w14:textId="765FC665" w:rsidR="00403946" w:rsidRPr="00283F11" w:rsidRDefault="009B677B" w:rsidP="00CC5BCF">
      <w:pPr>
        <w:spacing w:before="240" w:after="60" w:line="360" w:lineRule="exact"/>
        <w:ind w:firstLine="709"/>
        <w:jc w:val="both"/>
        <w:outlineLvl w:val="0"/>
        <w:rPr>
          <w:rFonts w:ascii="Times New Roman" w:eastAsia="Times New Roman" w:hAnsi="Times New Roman" w:cs="Times New Roman"/>
          <w:b/>
          <w:sz w:val="28"/>
          <w:szCs w:val="28"/>
        </w:rPr>
      </w:pPr>
      <w:r w:rsidRPr="00283F11">
        <w:rPr>
          <w:rFonts w:ascii="Times New Roman" w:eastAsia="Times New Roman" w:hAnsi="Times New Roman" w:cs="Times New Roman"/>
          <w:b/>
          <w:sz w:val="28"/>
          <w:szCs w:val="28"/>
        </w:rPr>
        <w:t>3</w:t>
      </w:r>
      <w:r w:rsidRPr="00283F11">
        <w:rPr>
          <w:rFonts w:ascii="Times New Roman" w:eastAsia="Times New Roman" w:hAnsi="Times New Roman" w:cs="Times New Roman"/>
          <w:b/>
          <w:sz w:val="28"/>
          <w:szCs w:val="28"/>
          <w:lang w:val="vi-VN"/>
        </w:rPr>
        <w:t>. Định mức</w:t>
      </w:r>
      <w:r w:rsidRPr="00283F11">
        <w:rPr>
          <w:rFonts w:ascii="Times New Roman" w:eastAsia="Times New Roman" w:hAnsi="Times New Roman" w:cs="Times New Roman"/>
          <w:b/>
          <w:sz w:val="28"/>
          <w:szCs w:val="28"/>
        </w:rPr>
        <w:t xml:space="preserve"> vật tư</w:t>
      </w:r>
      <w:r w:rsidRPr="00283F11">
        <w:rPr>
          <w:rFonts w:ascii="Times New Roman" w:eastAsia="Times New Roman" w:hAnsi="Times New Roman" w:cs="Times New Roman"/>
          <w:b/>
          <w:sz w:val="28"/>
          <w:szCs w:val="28"/>
          <w:lang w:val="vi-VN"/>
        </w:rPr>
        <w:t>:</w:t>
      </w:r>
    </w:p>
    <w:tbl>
      <w:tblPr>
        <w:tblW w:w="5328" w:type="pct"/>
        <w:jc w:val="center"/>
        <w:shd w:val="clear" w:color="auto" w:fill="FFFFFF" w:themeFill="background1"/>
        <w:tblLayout w:type="fixed"/>
        <w:tblLook w:val="04A0" w:firstRow="1" w:lastRow="0" w:firstColumn="1" w:lastColumn="0" w:noHBand="0" w:noVBand="1"/>
      </w:tblPr>
      <w:tblGrid>
        <w:gridCol w:w="574"/>
        <w:gridCol w:w="3878"/>
        <w:gridCol w:w="2010"/>
        <w:gridCol w:w="1291"/>
        <w:gridCol w:w="2024"/>
      </w:tblGrid>
      <w:tr w:rsidR="004968BF" w:rsidRPr="00283F11" w14:paraId="1B547ACF" w14:textId="77777777" w:rsidTr="004968BF">
        <w:trPr>
          <w:trHeight w:val="276"/>
          <w:tblHeader/>
          <w:jc w:val="center"/>
        </w:trPr>
        <w:tc>
          <w:tcPr>
            <w:tcW w:w="2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B935E"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TT</w:t>
            </w:r>
          </w:p>
        </w:tc>
        <w:tc>
          <w:tcPr>
            <w:tcW w:w="19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170C4"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Nội dung định mức</w:t>
            </w:r>
          </w:p>
        </w:tc>
        <w:tc>
          <w:tcPr>
            <w:tcW w:w="10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CD17"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Đơn vị tính</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EBECE7"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Định mức</w:t>
            </w:r>
          </w:p>
        </w:tc>
        <w:tc>
          <w:tcPr>
            <w:tcW w:w="103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06520"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Phân loại yếu tố</w:t>
            </w:r>
          </w:p>
        </w:tc>
      </w:tr>
      <w:tr w:rsidR="004968BF" w:rsidRPr="00283F11" w14:paraId="6B34489A" w14:textId="77777777" w:rsidTr="004968BF">
        <w:trPr>
          <w:trHeight w:val="276"/>
          <w:jc w:val="center"/>
        </w:trPr>
        <w:tc>
          <w:tcPr>
            <w:tcW w:w="2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F81D2F" w14:textId="77777777" w:rsidR="004968BF" w:rsidRPr="00283F11" w:rsidRDefault="004968BF" w:rsidP="00DB430D">
            <w:pPr>
              <w:spacing w:after="0" w:line="240" w:lineRule="auto"/>
              <w:rPr>
                <w:rFonts w:ascii="Times New Roman" w:eastAsia="Times New Roman" w:hAnsi="Times New Roman" w:cs="Times New Roman"/>
                <w:b/>
                <w:bCs/>
                <w:sz w:val="24"/>
                <w:szCs w:val="24"/>
              </w:rPr>
            </w:pPr>
          </w:p>
        </w:tc>
        <w:tc>
          <w:tcPr>
            <w:tcW w:w="198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46093" w14:textId="77777777" w:rsidR="004968BF" w:rsidRPr="00283F11" w:rsidRDefault="004968BF" w:rsidP="00DB430D">
            <w:pPr>
              <w:spacing w:after="0" w:line="240" w:lineRule="auto"/>
              <w:rPr>
                <w:rFonts w:ascii="Times New Roman" w:eastAsia="Times New Roman" w:hAnsi="Times New Roman" w:cs="Times New Roman"/>
                <w:b/>
                <w:bCs/>
                <w:sz w:val="24"/>
                <w:szCs w:val="24"/>
              </w:rPr>
            </w:pPr>
          </w:p>
        </w:tc>
        <w:tc>
          <w:tcPr>
            <w:tcW w:w="102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9D2B4" w14:textId="77777777" w:rsidR="004968BF" w:rsidRPr="00283F11" w:rsidRDefault="004968BF" w:rsidP="00DB430D">
            <w:pPr>
              <w:spacing w:after="0" w:line="240" w:lineRule="auto"/>
              <w:rPr>
                <w:rFonts w:ascii="Times New Roman" w:eastAsia="Times New Roman" w:hAnsi="Times New Roman" w:cs="Times New Roman"/>
                <w:b/>
                <w:bCs/>
                <w:sz w:val="24"/>
                <w:szCs w:val="24"/>
              </w:rPr>
            </w:pPr>
          </w:p>
        </w:tc>
        <w:tc>
          <w:tcPr>
            <w:tcW w:w="66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4FB11" w14:textId="77777777" w:rsidR="004968BF" w:rsidRPr="00283F11" w:rsidRDefault="004968BF" w:rsidP="00DB430D">
            <w:pPr>
              <w:spacing w:after="0" w:line="240" w:lineRule="auto"/>
              <w:rPr>
                <w:rFonts w:ascii="Times New Roman" w:eastAsia="Times New Roman" w:hAnsi="Times New Roman" w:cs="Times New Roman"/>
                <w:b/>
                <w:bCs/>
                <w:sz w:val="24"/>
                <w:szCs w:val="24"/>
              </w:rPr>
            </w:pPr>
          </w:p>
        </w:tc>
        <w:tc>
          <w:tcPr>
            <w:tcW w:w="103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5710F" w14:textId="77777777" w:rsidR="004968BF" w:rsidRPr="00283F11" w:rsidRDefault="004968BF" w:rsidP="00DB430D">
            <w:pPr>
              <w:spacing w:after="0" w:line="240" w:lineRule="auto"/>
              <w:rPr>
                <w:rFonts w:ascii="Times New Roman" w:eastAsia="Times New Roman" w:hAnsi="Times New Roman" w:cs="Times New Roman"/>
                <w:b/>
                <w:bCs/>
                <w:sz w:val="24"/>
                <w:szCs w:val="24"/>
              </w:rPr>
            </w:pPr>
          </w:p>
        </w:tc>
      </w:tr>
      <w:tr w:rsidR="004968BF" w:rsidRPr="00283F11" w14:paraId="79F177D6" w14:textId="77777777" w:rsidTr="004968BF">
        <w:trPr>
          <w:trHeight w:val="300"/>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9F313B"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I</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1F307223" w14:textId="77777777" w:rsidR="004968BF" w:rsidRPr="00283F11" w:rsidRDefault="004968BF" w:rsidP="00CC5BCF">
            <w:pPr>
              <w:spacing w:after="0" w:line="240" w:lineRule="auto"/>
              <w:jc w:val="both"/>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Vật tư tiêu hao không phụ thuộc vào thời gian tổ chức lớp tập huấn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20976A0E"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6BCC5D8C"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63B14638"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r>
      <w:tr w:rsidR="004968BF" w:rsidRPr="00283F11" w14:paraId="0C1A95B2"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8F5603"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78E381EF"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Phôi Giấy chứng nhận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4AFCADA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5A9EB503"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44E65C81"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75728891"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ED7BF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2</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1BB9BCAD"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Túi nhựa đựng hồ sơ, tài liệu</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3F87FBC2"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5ED2232E"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18473AFE"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6368FB7B"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EE2C2B"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3</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5D215372"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Ghim vòng</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628B36D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Hộp/ 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11C3F50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0,05</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6A86BB12"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59C86C3B"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8487C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4</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7059E549"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Kẹp giấy</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43BE155C"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Hộp/ 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6E463D5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0,10</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67148EB0"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5D427F35"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CF00B"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34C1C351"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Bút dạ</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86ED4DE"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 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1EE9055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0,05</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549B028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7E4BB4C3"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B17041F"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6</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1D05FA5F"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Bút bi</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962D194"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2F0EBDAF"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1A30D7B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45B9BD15"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62AA15"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lastRenderedPageBreak/>
              <w:t>7</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1923AA3E"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Sổ ghi chép</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846D25C"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2000D1F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2D97BD4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750FDB98"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197AE1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8</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32FE6B91"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Trang trí hội trường</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657170E4"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Gói dịch vụ/lớp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4C04D0A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053A943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330D73EF"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C683E71"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II</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4630685E" w14:textId="77777777" w:rsidR="004968BF" w:rsidRPr="00283F11" w:rsidRDefault="004968BF" w:rsidP="00CC5BCF">
            <w:pPr>
              <w:spacing w:after="0" w:line="240" w:lineRule="auto"/>
              <w:jc w:val="both"/>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Vật tư tiêu hao phụ không phụ thuộc vào quy mô lớp tập huấn (số lượng học viên)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4A20A69B"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61A45495"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5CECCC80"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r>
      <w:tr w:rsidR="004968BF" w:rsidRPr="00283F11" w14:paraId="658DFA0A"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256C1F"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9</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04B1A201"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Hoa trang trí</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2DA0B171"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08C414EB"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2B7BB050"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6DECE2E0"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BE434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9.1</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2828A981"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Hoa lẵng</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3AFB8D1C"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Lẵng/lớp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5F613D71"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2</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139C2C46"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4968BF" w:rsidRPr="00283F11" w14:paraId="7DE07F28"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C8A73C"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9.2</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33C46604"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Hoa bó</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108A6A4B"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Bó/lớp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291C739F"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5</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7E312BD0"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4968BF" w:rsidRPr="00283F11" w14:paraId="611D5208"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7B292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9.3</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17E68E51"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Hoa bát để bàn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2EE886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Bát/lớp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13F39C21"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10</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7AB5E58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4968BF" w:rsidRPr="00283F11" w14:paraId="3507ADED"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E0E19C"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9.4</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1A3BFC4F"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Hoa bục phát biểu</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A4B25F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Khay/lớp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7FFD12BA"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4DF4ED43"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 </w:t>
            </w:r>
          </w:p>
        </w:tc>
      </w:tr>
      <w:tr w:rsidR="004968BF" w:rsidRPr="00283F11" w14:paraId="5B46AFE6"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A8233C"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III</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075C68E0" w14:textId="77777777" w:rsidR="004968BF" w:rsidRPr="00283F11" w:rsidRDefault="004968BF" w:rsidP="00CC5BCF">
            <w:pPr>
              <w:spacing w:after="0" w:line="240" w:lineRule="auto"/>
              <w:jc w:val="both"/>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Vật tư tiêu hao khác</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7F301611"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72CB7FF3"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722D2FDC" w14:textId="77777777" w:rsidR="004968BF" w:rsidRPr="00283F11" w:rsidRDefault="004968BF" w:rsidP="00DB430D">
            <w:pPr>
              <w:spacing w:after="0" w:line="240" w:lineRule="auto"/>
              <w:jc w:val="center"/>
              <w:rPr>
                <w:rFonts w:ascii="Times New Roman" w:eastAsia="Times New Roman" w:hAnsi="Times New Roman" w:cs="Times New Roman"/>
                <w:b/>
                <w:bCs/>
                <w:sz w:val="24"/>
                <w:szCs w:val="24"/>
              </w:rPr>
            </w:pPr>
            <w:r w:rsidRPr="00283F11">
              <w:rPr>
                <w:rFonts w:ascii="Times New Roman" w:eastAsia="Times New Roman" w:hAnsi="Times New Roman" w:cs="Times New Roman"/>
                <w:b/>
                <w:bCs/>
                <w:sz w:val="24"/>
                <w:szCs w:val="24"/>
              </w:rPr>
              <w:t> </w:t>
            </w:r>
          </w:p>
        </w:tc>
      </w:tr>
      <w:tr w:rsidR="004968BF" w:rsidRPr="00283F11" w14:paraId="3961E565"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6DEA0"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10</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6B277252"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Mực in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6359979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Hộp/Học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7F1979F5"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0,02</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3BEB72D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6B7411DE"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BAA21EA"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11</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48E40020"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Giấy A4</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6DE597AD"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Gam/ 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1BF8AFB3"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0,20</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7B2F895A"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1C272AE5"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DE530E"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12</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12251F06"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Tài liệu bồi dưỡng</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3523E1FA"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Bộ/Học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3CA10185"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0CE60948"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18415AD4"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5A55FB2"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13</w:t>
            </w:r>
          </w:p>
        </w:tc>
        <w:tc>
          <w:tcPr>
            <w:tcW w:w="1983" w:type="pct"/>
            <w:tcBorders>
              <w:top w:val="nil"/>
              <w:left w:val="nil"/>
              <w:bottom w:val="single" w:sz="4" w:space="0" w:color="auto"/>
              <w:right w:val="single" w:sz="4" w:space="0" w:color="auto"/>
            </w:tcBorders>
            <w:shd w:val="clear" w:color="auto" w:fill="FFFFFF" w:themeFill="background1"/>
            <w:vAlign w:val="center"/>
            <w:hideMark/>
          </w:tcPr>
          <w:p w14:paraId="5454F499"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Giải khát giữa giờ</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5A386F9E"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Gói/Học viên</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421ED8AA"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7FE94010"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Biến đổi</w:t>
            </w:r>
          </w:p>
        </w:tc>
      </w:tr>
      <w:tr w:rsidR="004968BF" w:rsidRPr="00283F11" w14:paraId="5DEDFED2" w14:textId="77777777" w:rsidTr="00CC5BCF">
        <w:trPr>
          <w:trHeight w:val="397"/>
          <w:jc w:val="center"/>
        </w:trPr>
        <w:tc>
          <w:tcPr>
            <w:tcW w:w="29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E462E51"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14</w:t>
            </w:r>
          </w:p>
        </w:tc>
        <w:tc>
          <w:tcPr>
            <w:tcW w:w="1983" w:type="pct"/>
            <w:tcBorders>
              <w:top w:val="nil"/>
              <w:left w:val="nil"/>
              <w:bottom w:val="single" w:sz="4" w:space="0" w:color="auto"/>
              <w:right w:val="single" w:sz="4" w:space="0" w:color="auto"/>
            </w:tcBorders>
            <w:shd w:val="clear" w:color="auto" w:fill="FFFFFF" w:themeFill="background1"/>
            <w:noWrap/>
            <w:vAlign w:val="center"/>
            <w:hideMark/>
          </w:tcPr>
          <w:p w14:paraId="056B8EDB" w14:textId="77777777" w:rsidR="004968BF" w:rsidRPr="00283F11" w:rsidRDefault="004968BF" w:rsidP="00CC5BCF">
            <w:pPr>
              <w:spacing w:after="0" w:line="240" w:lineRule="auto"/>
              <w:jc w:val="both"/>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Panel hội nghị tập huấn</w:t>
            </w:r>
          </w:p>
        </w:tc>
        <w:tc>
          <w:tcPr>
            <w:tcW w:w="1028" w:type="pct"/>
            <w:tcBorders>
              <w:top w:val="nil"/>
              <w:left w:val="nil"/>
              <w:bottom w:val="single" w:sz="4" w:space="0" w:color="auto"/>
              <w:right w:val="single" w:sz="4" w:space="0" w:color="auto"/>
            </w:tcBorders>
            <w:shd w:val="clear" w:color="auto" w:fill="FFFFFF" w:themeFill="background1"/>
            <w:noWrap/>
            <w:vAlign w:val="center"/>
            <w:hideMark/>
          </w:tcPr>
          <w:p w14:paraId="0A54083B"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Cái/lớp</w:t>
            </w:r>
          </w:p>
        </w:tc>
        <w:tc>
          <w:tcPr>
            <w:tcW w:w="660" w:type="pct"/>
            <w:tcBorders>
              <w:top w:val="nil"/>
              <w:left w:val="nil"/>
              <w:bottom w:val="single" w:sz="4" w:space="0" w:color="auto"/>
              <w:right w:val="single" w:sz="4" w:space="0" w:color="auto"/>
            </w:tcBorders>
            <w:shd w:val="clear" w:color="auto" w:fill="FFFFFF" w:themeFill="background1"/>
            <w:noWrap/>
            <w:vAlign w:val="center"/>
            <w:hideMark/>
          </w:tcPr>
          <w:p w14:paraId="54CC7A67"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4</w:t>
            </w:r>
          </w:p>
        </w:tc>
        <w:tc>
          <w:tcPr>
            <w:tcW w:w="1035" w:type="pct"/>
            <w:tcBorders>
              <w:top w:val="nil"/>
              <w:left w:val="nil"/>
              <w:bottom w:val="single" w:sz="4" w:space="0" w:color="auto"/>
              <w:right w:val="single" w:sz="4" w:space="0" w:color="auto"/>
            </w:tcBorders>
            <w:shd w:val="clear" w:color="auto" w:fill="FFFFFF" w:themeFill="background1"/>
            <w:vAlign w:val="center"/>
            <w:hideMark/>
          </w:tcPr>
          <w:p w14:paraId="378927E2" w14:textId="77777777" w:rsidR="004968BF" w:rsidRPr="00283F11" w:rsidRDefault="004968BF" w:rsidP="00DB430D">
            <w:pPr>
              <w:spacing w:after="0" w:line="240" w:lineRule="auto"/>
              <w:jc w:val="center"/>
              <w:rPr>
                <w:rFonts w:ascii="Times New Roman" w:eastAsia="Times New Roman" w:hAnsi="Times New Roman" w:cs="Times New Roman"/>
                <w:sz w:val="24"/>
                <w:szCs w:val="24"/>
              </w:rPr>
            </w:pPr>
            <w:r w:rsidRPr="00283F11">
              <w:rPr>
                <w:rFonts w:ascii="Times New Roman" w:eastAsia="Times New Roman" w:hAnsi="Times New Roman" w:cs="Times New Roman"/>
                <w:sz w:val="24"/>
                <w:szCs w:val="24"/>
              </w:rPr>
              <w:t>Cố định</w:t>
            </w:r>
          </w:p>
        </w:tc>
      </w:tr>
    </w:tbl>
    <w:p w14:paraId="480614D3" w14:textId="77777777" w:rsidR="006668A4" w:rsidRPr="00283F11" w:rsidRDefault="006668A4" w:rsidP="007618A8">
      <w:pPr>
        <w:spacing w:after="0" w:line="276" w:lineRule="auto"/>
        <w:rPr>
          <w:rFonts w:ascii="Times New Roman" w:eastAsia="Times New Roman" w:hAnsi="Times New Roman" w:cs="Times New Roman"/>
          <w:i/>
          <w:iCs/>
          <w:sz w:val="26"/>
          <w:szCs w:val="26"/>
        </w:rPr>
      </w:pPr>
    </w:p>
    <w:sectPr w:rsidR="006668A4" w:rsidRPr="00283F11" w:rsidSect="004968BF">
      <w:pgSz w:w="11907" w:h="16840" w:code="9"/>
      <w:pgMar w:top="1021" w:right="1134" w:bottom="1021" w:left="1588" w:header="624"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E5DE" w14:textId="77777777" w:rsidR="00D01EFD" w:rsidRDefault="00D01EFD" w:rsidP="00A43D3F">
      <w:pPr>
        <w:spacing w:after="0" w:line="240" w:lineRule="auto"/>
      </w:pPr>
      <w:r>
        <w:separator/>
      </w:r>
    </w:p>
  </w:endnote>
  <w:endnote w:type="continuationSeparator" w:id="0">
    <w:p w14:paraId="00461CBD" w14:textId="77777777" w:rsidR="00D01EFD" w:rsidRDefault="00D01EFD" w:rsidP="00A4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DECF" w14:textId="6AADC3C6" w:rsidR="00FE0AEC" w:rsidRPr="00814E26" w:rsidRDefault="00FE0AEC">
    <w:pPr>
      <w:pStyle w:val="Footer"/>
      <w:jc w:val="center"/>
      <w:rPr>
        <w:rFonts w:ascii="Times New Roman" w:hAnsi="Times New Roman" w:cs="Times New Roman"/>
        <w:sz w:val="26"/>
        <w:szCs w:val="26"/>
      </w:rPr>
    </w:pPr>
  </w:p>
  <w:p w14:paraId="56BBB94E" w14:textId="77777777" w:rsidR="00FE0AEC" w:rsidRDefault="00FE0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B332" w14:textId="77777777" w:rsidR="00D01EFD" w:rsidRDefault="00D01EFD" w:rsidP="00A43D3F">
      <w:pPr>
        <w:spacing w:after="0" w:line="240" w:lineRule="auto"/>
      </w:pPr>
      <w:r>
        <w:separator/>
      </w:r>
    </w:p>
  </w:footnote>
  <w:footnote w:type="continuationSeparator" w:id="0">
    <w:p w14:paraId="5651B507" w14:textId="77777777" w:rsidR="00D01EFD" w:rsidRDefault="00D01EFD" w:rsidP="00A43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08161"/>
      <w:docPartObj>
        <w:docPartGallery w:val="Page Numbers (Top of Page)"/>
        <w:docPartUnique/>
      </w:docPartObj>
    </w:sdtPr>
    <w:sdtEndPr>
      <w:rPr>
        <w:rFonts w:ascii="Times New Roman" w:hAnsi="Times New Roman" w:cs="Times New Roman"/>
        <w:noProof/>
        <w:sz w:val="26"/>
        <w:szCs w:val="26"/>
      </w:rPr>
    </w:sdtEndPr>
    <w:sdtContent>
      <w:p w14:paraId="5FE986FF" w14:textId="41920EF8" w:rsidR="00FE0AEC" w:rsidRPr="00232464" w:rsidRDefault="00FE0AEC" w:rsidP="00232464">
        <w:pPr>
          <w:pStyle w:val="Header"/>
          <w:jc w:val="center"/>
          <w:rPr>
            <w:rFonts w:ascii="Times New Roman" w:hAnsi="Times New Roman" w:cs="Times New Roman"/>
            <w:sz w:val="26"/>
            <w:szCs w:val="26"/>
          </w:rPr>
        </w:pPr>
        <w:r w:rsidRPr="00232464">
          <w:rPr>
            <w:rFonts w:ascii="Times New Roman" w:hAnsi="Times New Roman" w:cs="Times New Roman"/>
            <w:sz w:val="26"/>
            <w:szCs w:val="26"/>
          </w:rPr>
          <w:fldChar w:fldCharType="begin"/>
        </w:r>
        <w:r w:rsidRPr="00232464">
          <w:rPr>
            <w:rFonts w:ascii="Times New Roman" w:hAnsi="Times New Roman" w:cs="Times New Roman"/>
            <w:sz w:val="26"/>
            <w:szCs w:val="26"/>
          </w:rPr>
          <w:instrText xml:space="preserve"> PAGE   \* MERGEFORMAT </w:instrText>
        </w:r>
        <w:r w:rsidRPr="00232464">
          <w:rPr>
            <w:rFonts w:ascii="Times New Roman" w:hAnsi="Times New Roman" w:cs="Times New Roman"/>
            <w:sz w:val="26"/>
            <w:szCs w:val="26"/>
          </w:rPr>
          <w:fldChar w:fldCharType="separate"/>
        </w:r>
        <w:r w:rsidR="006D2AA7">
          <w:rPr>
            <w:rFonts w:ascii="Times New Roman" w:hAnsi="Times New Roman" w:cs="Times New Roman"/>
            <w:noProof/>
            <w:sz w:val="26"/>
            <w:szCs w:val="26"/>
          </w:rPr>
          <w:t>9</w:t>
        </w:r>
        <w:r w:rsidRPr="00232464">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52E"/>
    <w:multiLevelType w:val="hybridMultilevel"/>
    <w:tmpl w:val="F4585F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83D37"/>
    <w:multiLevelType w:val="hybridMultilevel"/>
    <w:tmpl w:val="FAD2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42B86"/>
    <w:multiLevelType w:val="hybridMultilevel"/>
    <w:tmpl w:val="DFC64658"/>
    <w:lvl w:ilvl="0" w:tplc="83CE0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6F2DA6"/>
    <w:multiLevelType w:val="hybridMultilevel"/>
    <w:tmpl w:val="3AF2E380"/>
    <w:lvl w:ilvl="0" w:tplc="BBE49DB8">
      <w:start w:val="9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9C7BEB"/>
    <w:multiLevelType w:val="hybridMultilevel"/>
    <w:tmpl w:val="95DEEBD6"/>
    <w:lvl w:ilvl="0" w:tplc="F48C300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9C46C31"/>
    <w:multiLevelType w:val="hybridMultilevel"/>
    <w:tmpl w:val="2F8C8D42"/>
    <w:lvl w:ilvl="0" w:tplc="16F870A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3D0BF3"/>
    <w:multiLevelType w:val="hybridMultilevel"/>
    <w:tmpl w:val="D0DAB2D6"/>
    <w:lvl w:ilvl="0" w:tplc="33F0ECE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3AC7D7C"/>
    <w:multiLevelType w:val="hybridMultilevel"/>
    <w:tmpl w:val="D7068F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D5F3859"/>
    <w:multiLevelType w:val="hybridMultilevel"/>
    <w:tmpl w:val="497CA020"/>
    <w:lvl w:ilvl="0" w:tplc="22A20C3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C70F57"/>
    <w:multiLevelType w:val="hybridMultilevel"/>
    <w:tmpl w:val="E2EAB84C"/>
    <w:lvl w:ilvl="0" w:tplc="8B34F3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FA97879"/>
    <w:multiLevelType w:val="hybridMultilevel"/>
    <w:tmpl w:val="DD0E1DA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2C2489F"/>
    <w:multiLevelType w:val="hybridMultilevel"/>
    <w:tmpl w:val="D7068F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7066D02"/>
    <w:multiLevelType w:val="hybridMultilevel"/>
    <w:tmpl w:val="4352FD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8AE7D0B"/>
    <w:multiLevelType w:val="hybridMultilevel"/>
    <w:tmpl w:val="E1ECC5C0"/>
    <w:lvl w:ilvl="0" w:tplc="E344221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99F282F"/>
    <w:multiLevelType w:val="hybridMultilevel"/>
    <w:tmpl w:val="95DEEBD6"/>
    <w:lvl w:ilvl="0" w:tplc="F48C300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FF6510F"/>
    <w:multiLevelType w:val="hybridMultilevel"/>
    <w:tmpl w:val="95DEEBD6"/>
    <w:lvl w:ilvl="0" w:tplc="F48C300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FF3702"/>
    <w:multiLevelType w:val="hybridMultilevel"/>
    <w:tmpl w:val="F9EA2B16"/>
    <w:lvl w:ilvl="0" w:tplc="906E67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252FB2"/>
    <w:multiLevelType w:val="hybridMultilevel"/>
    <w:tmpl w:val="B9125C26"/>
    <w:lvl w:ilvl="0" w:tplc="C58293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8410AC4"/>
    <w:multiLevelType w:val="hybridMultilevel"/>
    <w:tmpl w:val="346CA358"/>
    <w:lvl w:ilvl="0" w:tplc="C998431E">
      <w:start w:val="1"/>
      <w:numFmt w:val="decimal"/>
      <w:lvlText w:val="%1."/>
      <w:lvlJc w:val="left"/>
      <w:pPr>
        <w:ind w:left="72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B3709AC"/>
    <w:multiLevelType w:val="hybridMultilevel"/>
    <w:tmpl w:val="D7068F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4A138D6"/>
    <w:multiLevelType w:val="hybridMultilevel"/>
    <w:tmpl w:val="42460B48"/>
    <w:lvl w:ilvl="0" w:tplc="11A2D8D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4B071A0"/>
    <w:multiLevelType w:val="hybridMultilevel"/>
    <w:tmpl w:val="05225B2E"/>
    <w:lvl w:ilvl="0" w:tplc="3988957A">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79351FD"/>
    <w:multiLevelType w:val="hybridMultilevel"/>
    <w:tmpl w:val="2EB427F8"/>
    <w:lvl w:ilvl="0" w:tplc="2E664A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9BA4CE9"/>
    <w:multiLevelType w:val="hybridMultilevel"/>
    <w:tmpl w:val="95DEEBD6"/>
    <w:lvl w:ilvl="0" w:tplc="F48C300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4216C9D"/>
    <w:multiLevelType w:val="hybridMultilevel"/>
    <w:tmpl w:val="95DEEBD6"/>
    <w:lvl w:ilvl="0" w:tplc="F48C3002">
      <w:start w:val="1"/>
      <w:numFmt w:val="decimal"/>
      <w:lvlText w:val="%1."/>
      <w:lvlJc w:val="left"/>
      <w:pPr>
        <w:ind w:left="720" w:hanging="360"/>
      </w:pPr>
      <w:rPr>
        <w:rFonts w:ascii="Times New Roman" w:eastAsia="Times New Roman" w:hAnsi="Times New Roman" w:cs="Times New Roman"/>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4217336"/>
    <w:multiLevelType w:val="hybridMultilevel"/>
    <w:tmpl w:val="9A44B0CE"/>
    <w:lvl w:ilvl="0" w:tplc="8BDAD4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74B4283"/>
    <w:multiLevelType w:val="hybridMultilevel"/>
    <w:tmpl w:val="3556A98C"/>
    <w:lvl w:ilvl="0" w:tplc="C1DCA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22"/>
  </w:num>
  <w:num w:numId="4">
    <w:abstractNumId w:val="17"/>
  </w:num>
  <w:num w:numId="5">
    <w:abstractNumId w:val="24"/>
  </w:num>
  <w:num w:numId="6">
    <w:abstractNumId w:val="10"/>
  </w:num>
  <w:num w:numId="7">
    <w:abstractNumId w:val="1"/>
  </w:num>
  <w:num w:numId="8">
    <w:abstractNumId w:val="12"/>
  </w:num>
  <w:num w:numId="9">
    <w:abstractNumId w:val="26"/>
  </w:num>
  <w:num w:numId="10">
    <w:abstractNumId w:val="16"/>
  </w:num>
  <w:num w:numId="11">
    <w:abstractNumId w:val="14"/>
  </w:num>
  <w:num w:numId="12">
    <w:abstractNumId w:val="15"/>
  </w:num>
  <w:num w:numId="13">
    <w:abstractNumId w:val="23"/>
  </w:num>
  <w:num w:numId="14">
    <w:abstractNumId w:val="4"/>
  </w:num>
  <w:num w:numId="15">
    <w:abstractNumId w:val="2"/>
  </w:num>
  <w:num w:numId="16">
    <w:abstractNumId w:val="3"/>
  </w:num>
  <w:num w:numId="17">
    <w:abstractNumId w:val="0"/>
  </w:num>
  <w:num w:numId="18">
    <w:abstractNumId w:val="20"/>
  </w:num>
  <w:num w:numId="19">
    <w:abstractNumId w:val="18"/>
  </w:num>
  <w:num w:numId="20">
    <w:abstractNumId w:val="19"/>
  </w:num>
  <w:num w:numId="21">
    <w:abstractNumId w:val="7"/>
  </w:num>
  <w:num w:numId="22">
    <w:abstractNumId w:val="21"/>
  </w:num>
  <w:num w:numId="23">
    <w:abstractNumId w:val="9"/>
  </w:num>
  <w:num w:numId="24">
    <w:abstractNumId w:val="11"/>
  </w:num>
  <w:num w:numId="25">
    <w:abstractNumId w:val="6"/>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A9"/>
    <w:rsid w:val="000002AD"/>
    <w:rsid w:val="000006C4"/>
    <w:rsid w:val="000009CB"/>
    <w:rsid w:val="00001B9B"/>
    <w:rsid w:val="0000301A"/>
    <w:rsid w:val="00003BA8"/>
    <w:rsid w:val="00003E78"/>
    <w:rsid w:val="00007D1F"/>
    <w:rsid w:val="0001059A"/>
    <w:rsid w:val="000117C0"/>
    <w:rsid w:val="00015DF6"/>
    <w:rsid w:val="00015EF1"/>
    <w:rsid w:val="00016451"/>
    <w:rsid w:val="000168A3"/>
    <w:rsid w:val="000171B2"/>
    <w:rsid w:val="0001754F"/>
    <w:rsid w:val="00020786"/>
    <w:rsid w:val="00020AD0"/>
    <w:rsid w:val="00021B55"/>
    <w:rsid w:val="00027CFB"/>
    <w:rsid w:val="0003109D"/>
    <w:rsid w:val="000374C2"/>
    <w:rsid w:val="0004600B"/>
    <w:rsid w:val="000469FE"/>
    <w:rsid w:val="00047481"/>
    <w:rsid w:val="00056FF9"/>
    <w:rsid w:val="00060C31"/>
    <w:rsid w:val="00061ACA"/>
    <w:rsid w:val="00062C00"/>
    <w:rsid w:val="00065ACD"/>
    <w:rsid w:val="00073042"/>
    <w:rsid w:val="00077D61"/>
    <w:rsid w:val="00080317"/>
    <w:rsid w:val="00082F69"/>
    <w:rsid w:val="00083D35"/>
    <w:rsid w:val="00087215"/>
    <w:rsid w:val="00087457"/>
    <w:rsid w:val="000906C5"/>
    <w:rsid w:val="0009097F"/>
    <w:rsid w:val="0009246C"/>
    <w:rsid w:val="00093F81"/>
    <w:rsid w:val="000A2FFC"/>
    <w:rsid w:val="000B13E2"/>
    <w:rsid w:val="000B5004"/>
    <w:rsid w:val="000B5845"/>
    <w:rsid w:val="000C1B46"/>
    <w:rsid w:val="000C3E74"/>
    <w:rsid w:val="000C6A69"/>
    <w:rsid w:val="000D05C3"/>
    <w:rsid w:val="000D0FC6"/>
    <w:rsid w:val="000D2C06"/>
    <w:rsid w:val="000D350C"/>
    <w:rsid w:val="000D358D"/>
    <w:rsid w:val="000D6348"/>
    <w:rsid w:val="000E5807"/>
    <w:rsid w:val="000E616C"/>
    <w:rsid w:val="000F7786"/>
    <w:rsid w:val="00101AE6"/>
    <w:rsid w:val="001023F4"/>
    <w:rsid w:val="00102E6E"/>
    <w:rsid w:val="00107B6F"/>
    <w:rsid w:val="00107D13"/>
    <w:rsid w:val="001113B5"/>
    <w:rsid w:val="001129F9"/>
    <w:rsid w:val="00113447"/>
    <w:rsid w:val="00115AA9"/>
    <w:rsid w:val="00123330"/>
    <w:rsid w:val="00127125"/>
    <w:rsid w:val="00132A24"/>
    <w:rsid w:val="0013327D"/>
    <w:rsid w:val="00134ADA"/>
    <w:rsid w:val="00135EC3"/>
    <w:rsid w:val="001409D6"/>
    <w:rsid w:val="001421F7"/>
    <w:rsid w:val="00144D2C"/>
    <w:rsid w:val="0016146D"/>
    <w:rsid w:val="0016321E"/>
    <w:rsid w:val="00164647"/>
    <w:rsid w:val="001666AB"/>
    <w:rsid w:val="001736EA"/>
    <w:rsid w:val="00174243"/>
    <w:rsid w:val="001749E0"/>
    <w:rsid w:val="001758A1"/>
    <w:rsid w:val="001769B9"/>
    <w:rsid w:val="00177CC6"/>
    <w:rsid w:val="001801AF"/>
    <w:rsid w:val="001849B7"/>
    <w:rsid w:val="001862B8"/>
    <w:rsid w:val="00190CC5"/>
    <w:rsid w:val="00190EA9"/>
    <w:rsid w:val="0019223B"/>
    <w:rsid w:val="001934D3"/>
    <w:rsid w:val="00193850"/>
    <w:rsid w:val="001951D3"/>
    <w:rsid w:val="001A1FA4"/>
    <w:rsid w:val="001A3C00"/>
    <w:rsid w:val="001A6C56"/>
    <w:rsid w:val="001B4769"/>
    <w:rsid w:val="001B4806"/>
    <w:rsid w:val="001B766A"/>
    <w:rsid w:val="001C192F"/>
    <w:rsid w:val="001C25CA"/>
    <w:rsid w:val="001C29E7"/>
    <w:rsid w:val="001C3927"/>
    <w:rsid w:val="001C41EA"/>
    <w:rsid w:val="001C6958"/>
    <w:rsid w:val="001C756B"/>
    <w:rsid w:val="001D038E"/>
    <w:rsid w:val="001D10F0"/>
    <w:rsid w:val="001D37FF"/>
    <w:rsid w:val="001D66C1"/>
    <w:rsid w:val="001E0C77"/>
    <w:rsid w:val="001E1BC6"/>
    <w:rsid w:val="001E3EC1"/>
    <w:rsid w:val="001E3FA9"/>
    <w:rsid w:val="001E435B"/>
    <w:rsid w:val="001E4B82"/>
    <w:rsid w:val="001E6DE8"/>
    <w:rsid w:val="001F1967"/>
    <w:rsid w:val="001F3F8B"/>
    <w:rsid w:val="001F4AD7"/>
    <w:rsid w:val="001F5981"/>
    <w:rsid w:val="002012FF"/>
    <w:rsid w:val="00204AB0"/>
    <w:rsid w:val="00206B94"/>
    <w:rsid w:val="002116E5"/>
    <w:rsid w:val="00211E73"/>
    <w:rsid w:val="002127A8"/>
    <w:rsid w:val="002165E8"/>
    <w:rsid w:val="00216D72"/>
    <w:rsid w:val="002202E2"/>
    <w:rsid w:val="00221513"/>
    <w:rsid w:val="002217C1"/>
    <w:rsid w:val="00221B4D"/>
    <w:rsid w:val="00227392"/>
    <w:rsid w:val="00230469"/>
    <w:rsid w:val="00232464"/>
    <w:rsid w:val="00232680"/>
    <w:rsid w:val="00232DF9"/>
    <w:rsid w:val="0023526E"/>
    <w:rsid w:val="00235528"/>
    <w:rsid w:val="00235AC9"/>
    <w:rsid w:val="00240487"/>
    <w:rsid w:val="00240D29"/>
    <w:rsid w:val="002438C9"/>
    <w:rsid w:val="00251D14"/>
    <w:rsid w:val="0025374B"/>
    <w:rsid w:val="00256B8F"/>
    <w:rsid w:val="00257846"/>
    <w:rsid w:val="00260BFE"/>
    <w:rsid w:val="002612DC"/>
    <w:rsid w:val="00263866"/>
    <w:rsid w:val="0027272C"/>
    <w:rsid w:val="00273B9B"/>
    <w:rsid w:val="00273FCC"/>
    <w:rsid w:val="002745F4"/>
    <w:rsid w:val="002746E9"/>
    <w:rsid w:val="00274B27"/>
    <w:rsid w:val="0027561C"/>
    <w:rsid w:val="00282AB4"/>
    <w:rsid w:val="00283F11"/>
    <w:rsid w:val="0028670F"/>
    <w:rsid w:val="00290354"/>
    <w:rsid w:val="00295729"/>
    <w:rsid w:val="002967CF"/>
    <w:rsid w:val="002970AF"/>
    <w:rsid w:val="002A1896"/>
    <w:rsid w:val="002A5E4E"/>
    <w:rsid w:val="002A7B4D"/>
    <w:rsid w:val="002B022B"/>
    <w:rsid w:val="002B5C5A"/>
    <w:rsid w:val="002C053C"/>
    <w:rsid w:val="002C1D1C"/>
    <w:rsid w:val="002C29E7"/>
    <w:rsid w:val="002C2FF9"/>
    <w:rsid w:val="002C3E54"/>
    <w:rsid w:val="002C788A"/>
    <w:rsid w:val="002D0597"/>
    <w:rsid w:val="002D2AC0"/>
    <w:rsid w:val="002D2D19"/>
    <w:rsid w:val="002D5778"/>
    <w:rsid w:val="002D7209"/>
    <w:rsid w:val="002E1A02"/>
    <w:rsid w:val="002E5E0A"/>
    <w:rsid w:val="002E5E34"/>
    <w:rsid w:val="002E7771"/>
    <w:rsid w:val="002F17FE"/>
    <w:rsid w:val="002F3EDD"/>
    <w:rsid w:val="002F5A0E"/>
    <w:rsid w:val="003052E8"/>
    <w:rsid w:val="00305B46"/>
    <w:rsid w:val="003074FB"/>
    <w:rsid w:val="00307DE4"/>
    <w:rsid w:val="00310C48"/>
    <w:rsid w:val="0031614C"/>
    <w:rsid w:val="00320CB6"/>
    <w:rsid w:val="0032626A"/>
    <w:rsid w:val="00326848"/>
    <w:rsid w:val="00327BDE"/>
    <w:rsid w:val="00331ECC"/>
    <w:rsid w:val="00334089"/>
    <w:rsid w:val="00336948"/>
    <w:rsid w:val="00337328"/>
    <w:rsid w:val="0034045E"/>
    <w:rsid w:val="003429FC"/>
    <w:rsid w:val="0034486B"/>
    <w:rsid w:val="003457A2"/>
    <w:rsid w:val="00360E2A"/>
    <w:rsid w:val="0036296E"/>
    <w:rsid w:val="00363259"/>
    <w:rsid w:val="00363C13"/>
    <w:rsid w:val="00364E3F"/>
    <w:rsid w:val="00367E60"/>
    <w:rsid w:val="003722AD"/>
    <w:rsid w:val="003768F2"/>
    <w:rsid w:val="003813DC"/>
    <w:rsid w:val="00383D27"/>
    <w:rsid w:val="00385DAE"/>
    <w:rsid w:val="00386570"/>
    <w:rsid w:val="00394E64"/>
    <w:rsid w:val="00394E8A"/>
    <w:rsid w:val="00395DFE"/>
    <w:rsid w:val="003A0424"/>
    <w:rsid w:val="003A0D2D"/>
    <w:rsid w:val="003A3625"/>
    <w:rsid w:val="003B096A"/>
    <w:rsid w:val="003B1FEC"/>
    <w:rsid w:val="003B346E"/>
    <w:rsid w:val="003C2C53"/>
    <w:rsid w:val="003C31BE"/>
    <w:rsid w:val="003C41A3"/>
    <w:rsid w:val="003C42AE"/>
    <w:rsid w:val="003C4EF8"/>
    <w:rsid w:val="003C51F4"/>
    <w:rsid w:val="003C55DE"/>
    <w:rsid w:val="003C5AF3"/>
    <w:rsid w:val="003C6B8A"/>
    <w:rsid w:val="003D7696"/>
    <w:rsid w:val="003E0C9E"/>
    <w:rsid w:val="003E22CE"/>
    <w:rsid w:val="003E4741"/>
    <w:rsid w:val="003E48B4"/>
    <w:rsid w:val="003E6D56"/>
    <w:rsid w:val="003E778C"/>
    <w:rsid w:val="003F083A"/>
    <w:rsid w:val="003F0FED"/>
    <w:rsid w:val="003F124C"/>
    <w:rsid w:val="003F2C3D"/>
    <w:rsid w:val="003F4A44"/>
    <w:rsid w:val="003F56CA"/>
    <w:rsid w:val="00400661"/>
    <w:rsid w:val="004028F9"/>
    <w:rsid w:val="00402D86"/>
    <w:rsid w:val="00403946"/>
    <w:rsid w:val="00403F29"/>
    <w:rsid w:val="00415B36"/>
    <w:rsid w:val="0042064B"/>
    <w:rsid w:val="00422063"/>
    <w:rsid w:val="0042282B"/>
    <w:rsid w:val="00423A57"/>
    <w:rsid w:val="00424ADE"/>
    <w:rsid w:val="00425406"/>
    <w:rsid w:val="004255F1"/>
    <w:rsid w:val="00431CB7"/>
    <w:rsid w:val="00433694"/>
    <w:rsid w:val="00434003"/>
    <w:rsid w:val="0043630F"/>
    <w:rsid w:val="004373BF"/>
    <w:rsid w:val="0044142F"/>
    <w:rsid w:val="00442003"/>
    <w:rsid w:val="00444496"/>
    <w:rsid w:val="00444E67"/>
    <w:rsid w:val="004516BA"/>
    <w:rsid w:val="00452544"/>
    <w:rsid w:val="0047056D"/>
    <w:rsid w:val="00482220"/>
    <w:rsid w:val="004865A7"/>
    <w:rsid w:val="00486655"/>
    <w:rsid w:val="00490494"/>
    <w:rsid w:val="00492C6D"/>
    <w:rsid w:val="0049346F"/>
    <w:rsid w:val="004968BF"/>
    <w:rsid w:val="004972E3"/>
    <w:rsid w:val="004A425B"/>
    <w:rsid w:val="004A592A"/>
    <w:rsid w:val="004A7773"/>
    <w:rsid w:val="004B0DAA"/>
    <w:rsid w:val="004B16E9"/>
    <w:rsid w:val="004B2786"/>
    <w:rsid w:val="004B451E"/>
    <w:rsid w:val="004B57D2"/>
    <w:rsid w:val="004B79BD"/>
    <w:rsid w:val="004B79E6"/>
    <w:rsid w:val="004C45F8"/>
    <w:rsid w:val="004C7061"/>
    <w:rsid w:val="004D1FAB"/>
    <w:rsid w:val="004E0906"/>
    <w:rsid w:val="004E21FE"/>
    <w:rsid w:val="004E2A96"/>
    <w:rsid w:val="004E3C89"/>
    <w:rsid w:val="004E6B06"/>
    <w:rsid w:val="004E6FC3"/>
    <w:rsid w:val="004F40E2"/>
    <w:rsid w:val="004F5DC9"/>
    <w:rsid w:val="004F78F6"/>
    <w:rsid w:val="0050172A"/>
    <w:rsid w:val="0050628D"/>
    <w:rsid w:val="00507117"/>
    <w:rsid w:val="0051149E"/>
    <w:rsid w:val="0051152F"/>
    <w:rsid w:val="00511722"/>
    <w:rsid w:val="00513230"/>
    <w:rsid w:val="0051595E"/>
    <w:rsid w:val="00515B37"/>
    <w:rsid w:val="00524DB0"/>
    <w:rsid w:val="00531186"/>
    <w:rsid w:val="005324F6"/>
    <w:rsid w:val="00532BB2"/>
    <w:rsid w:val="00532C37"/>
    <w:rsid w:val="00536C7E"/>
    <w:rsid w:val="00540458"/>
    <w:rsid w:val="0054064E"/>
    <w:rsid w:val="005471A8"/>
    <w:rsid w:val="00547723"/>
    <w:rsid w:val="00552C22"/>
    <w:rsid w:val="005539D4"/>
    <w:rsid w:val="00560736"/>
    <w:rsid w:val="005622B4"/>
    <w:rsid w:val="0056421B"/>
    <w:rsid w:val="00564AD1"/>
    <w:rsid w:val="00573EA4"/>
    <w:rsid w:val="00582DCC"/>
    <w:rsid w:val="005838E5"/>
    <w:rsid w:val="0058546A"/>
    <w:rsid w:val="00586C40"/>
    <w:rsid w:val="0058718E"/>
    <w:rsid w:val="0059360A"/>
    <w:rsid w:val="005973CA"/>
    <w:rsid w:val="005A1947"/>
    <w:rsid w:val="005A1E97"/>
    <w:rsid w:val="005A7115"/>
    <w:rsid w:val="005B2259"/>
    <w:rsid w:val="005B3A8C"/>
    <w:rsid w:val="005B70C3"/>
    <w:rsid w:val="005C353C"/>
    <w:rsid w:val="005C3A9D"/>
    <w:rsid w:val="005C3F2A"/>
    <w:rsid w:val="005D1ABE"/>
    <w:rsid w:val="005D6275"/>
    <w:rsid w:val="005E4EF3"/>
    <w:rsid w:val="005F2A64"/>
    <w:rsid w:val="005F3279"/>
    <w:rsid w:val="005F3A26"/>
    <w:rsid w:val="005F64F3"/>
    <w:rsid w:val="0060003A"/>
    <w:rsid w:val="00600590"/>
    <w:rsid w:val="006018F8"/>
    <w:rsid w:val="00602EE6"/>
    <w:rsid w:val="00603A2B"/>
    <w:rsid w:val="00603BC6"/>
    <w:rsid w:val="006049AF"/>
    <w:rsid w:val="0060537D"/>
    <w:rsid w:val="00616DEA"/>
    <w:rsid w:val="0062213F"/>
    <w:rsid w:val="00630928"/>
    <w:rsid w:val="00632408"/>
    <w:rsid w:val="00633621"/>
    <w:rsid w:val="00634EEF"/>
    <w:rsid w:val="00637EFC"/>
    <w:rsid w:val="0064048B"/>
    <w:rsid w:val="00642599"/>
    <w:rsid w:val="00643560"/>
    <w:rsid w:val="006439F9"/>
    <w:rsid w:val="006446C0"/>
    <w:rsid w:val="006448F1"/>
    <w:rsid w:val="00645294"/>
    <w:rsid w:val="006456BB"/>
    <w:rsid w:val="006470AF"/>
    <w:rsid w:val="00647630"/>
    <w:rsid w:val="00651C9E"/>
    <w:rsid w:val="006520D0"/>
    <w:rsid w:val="00652711"/>
    <w:rsid w:val="00652DFE"/>
    <w:rsid w:val="00653FB0"/>
    <w:rsid w:val="00663BF3"/>
    <w:rsid w:val="006668A4"/>
    <w:rsid w:val="006673E1"/>
    <w:rsid w:val="00671905"/>
    <w:rsid w:val="00675839"/>
    <w:rsid w:val="006804FF"/>
    <w:rsid w:val="006811C5"/>
    <w:rsid w:val="00687B34"/>
    <w:rsid w:val="0069048D"/>
    <w:rsid w:val="0069681B"/>
    <w:rsid w:val="00697976"/>
    <w:rsid w:val="00697BA9"/>
    <w:rsid w:val="006A5946"/>
    <w:rsid w:val="006A6668"/>
    <w:rsid w:val="006A7670"/>
    <w:rsid w:val="006A7E7C"/>
    <w:rsid w:val="006B030F"/>
    <w:rsid w:val="006B2B17"/>
    <w:rsid w:val="006B603A"/>
    <w:rsid w:val="006C0BC2"/>
    <w:rsid w:val="006C2CAF"/>
    <w:rsid w:val="006C34FD"/>
    <w:rsid w:val="006C62E2"/>
    <w:rsid w:val="006D2711"/>
    <w:rsid w:val="006D2AA7"/>
    <w:rsid w:val="006D47BE"/>
    <w:rsid w:val="006D75EF"/>
    <w:rsid w:val="006E06CA"/>
    <w:rsid w:val="006E25AB"/>
    <w:rsid w:val="006E3A29"/>
    <w:rsid w:val="006E5C65"/>
    <w:rsid w:val="006E5E93"/>
    <w:rsid w:val="006E758C"/>
    <w:rsid w:val="006E7600"/>
    <w:rsid w:val="006F15F9"/>
    <w:rsid w:val="006F1A0D"/>
    <w:rsid w:val="006F3837"/>
    <w:rsid w:val="006F402E"/>
    <w:rsid w:val="006F5B0A"/>
    <w:rsid w:val="00704F95"/>
    <w:rsid w:val="00707DC9"/>
    <w:rsid w:val="007132A8"/>
    <w:rsid w:val="00714D0A"/>
    <w:rsid w:val="00716FAC"/>
    <w:rsid w:val="00723861"/>
    <w:rsid w:val="0072392C"/>
    <w:rsid w:val="00724DF9"/>
    <w:rsid w:val="0072576B"/>
    <w:rsid w:val="00726603"/>
    <w:rsid w:val="0072694B"/>
    <w:rsid w:val="00733E34"/>
    <w:rsid w:val="007350DC"/>
    <w:rsid w:val="007376E5"/>
    <w:rsid w:val="0074177F"/>
    <w:rsid w:val="0074243A"/>
    <w:rsid w:val="007425AA"/>
    <w:rsid w:val="00744726"/>
    <w:rsid w:val="007451F0"/>
    <w:rsid w:val="00745942"/>
    <w:rsid w:val="00746B7D"/>
    <w:rsid w:val="00746E59"/>
    <w:rsid w:val="007500C7"/>
    <w:rsid w:val="007502FE"/>
    <w:rsid w:val="00752C5D"/>
    <w:rsid w:val="0075435B"/>
    <w:rsid w:val="00754C71"/>
    <w:rsid w:val="00755330"/>
    <w:rsid w:val="007556A7"/>
    <w:rsid w:val="007618A8"/>
    <w:rsid w:val="00763E80"/>
    <w:rsid w:val="00765918"/>
    <w:rsid w:val="00765A11"/>
    <w:rsid w:val="00765F31"/>
    <w:rsid w:val="0078182A"/>
    <w:rsid w:val="007831EE"/>
    <w:rsid w:val="00787AF2"/>
    <w:rsid w:val="0079077B"/>
    <w:rsid w:val="00790EDE"/>
    <w:rsid w:val="00793651"/>
    <w:rsid w:val="007950AF"/>
    <w:rsid w:val="0079540E"/>
    <w:rsid w:val="00795A0D"/>
    <w:rsid w:val="00796D87"/>
    <w:rsid w:val="00797561"/>
    <w:rsid w:val="007A1F8E"/>
    <w:rsid w:val="007A264B"/>
    <w:rsid w:val="007A5687"/>
    <w:rsid w:val="007A58DE"/>
    <w:rsid w:val="007A5945"/>
    <w:rsid w:val="007B5CA6"/>
    <w:rsid w:val="007B6979"/>
    <w:rsid w:val="007D3829"/>
    <w:rsid w:val="007E268E"/>
    <w:rsid w:val="007E4DFE"/>
    <w:rsid w:val="007E57F8"/>
    <w:rsid w:val="007F0083"/>
    <w:rsid w:val="007F488E"/>
    <w:rsid w:val="007F4B5E"/>
    <w:rsid w:val="007F4F3A"/>
    <w:rsid w:val="008005B2"/>
    <w:rsid w:val="00801007"/>
    <w:rsid w:val="00803114"/>
    <w:rsid w:val="00806614"/>
    <w:rsid w:val="008072C1"/>
    <w:rsid w:val="008109A9"/>
    <w:rsid w:val="00811861"/>
    <w:rsid w:val="00814717"/>
    <w:rsid w:val="00814E26"/>
    <w:rsid w:val="0081578A"/>
    <w:rsid w:val="00815AEA"/>
    <w:rsid w:val="00820200"/>
    <w:rsid w:val="00823295"/>
    <w:rsid w:val="00824000"/>
    <w:rsid w:val="00824113"/>
    <w:rsid w:val="00832575"/>
    <w:rsid w:val="008338E1"/>
    <w:rsid w:val="00840293"/>
    <w:rsid w:val="00843264"/>
    <w:rsid w:val="0084671D"/>
    <w:rsid w:val="00852D2B"/>
    <w:rsid w:val="00852FC9"/>
    <w:rsid w:val="00853E82"/>
    <w:rsid w:val="0085765C"/>
    <w:rsid w:val="00862224"/>
    <w:rsid w:val="008630F9"/>
    <w:rsid w:val="0086435C"/>
    <w:rsid w:val="0086669C"/>
    <w:rsid w:val="008711D2"/>
    <w:rsid w:val="00873587"/>
    <w:rsid w:val="00873B46"/>
    <w:rsid w:val="00874C4F"/>
    <w:rsid w:val="008803C7"/>
    <w:rsid w:val="008828C9"/>
    <w:rsid w:val="00885B5B"/>
    <w:rsid w:val="00890110"/>
    <w:rsid w:val="008917A1"/>
    <w:rsid w:val="00892D3F"/>
    <w:rsid w:val="0089357F"/>
    <w:rsid w:val="00894858"/>
    <w:rsid w:val="008967D1"/>
    <w:rsid w:val="00896CB9"/>
    <w:rsid w:val="00897CFB"/>
    <w:rsid w:val="008A4734"/>
    <w:rsid w:val="008B1E8E"/>
    <w:rsid w:val="008B2857"/>
    <w:rsid w:val="008B6D6C"/>
    <w:rsid w:val="008C1154"/>
    <w:rsid w:val="008C2E10"/>
    <w:rsid w:val="008C4161"/>
    <w:rsid w:val="008C49F3"/>
    <w:rsid w:val="008C5CEF"/>
    <w:rsid w:val="008C708E"/>
    <w:rsid w:val="008C7E72"/>
    <w:rsid w:val="008D3A17"/>
    <w:rsid w:val="008D4F28"/>
    <w:rsid w:val="008D66AB"/>
    <w:rsid w:val="008E3BFE"/>
    <w:rsid w:val="008E3F82"/>
    <w:rsid w:val="008E692A"/>
    <w:rsid w:val="008E7F87"/>
    <w:rsid w:val="008F65D4"/>
    <w:rsid w:val="009016F7"/>
    <w:rsid w:val="00901AD8"/>
    <w:rsid w:val="00907149"/>
    <w:rsid w:val="00907A2E"/>
    <w:rsid w:val="00914136"/>
    <w:rsid w:val="00916B63"/>
    <w:rsid w:val="00917059"/>
    <w:rsid w:val="00917D49"/>
    <w:rsid w:val="00927978"/>
    <w:rsid w:val="009279CE"/>
    <w:rsid w:val="0093122F"/>
    <w:rsid w:val="00931DF0"/>
    <w:rsid w:val="0093205F"/>
    <w:rsid w:val="00935152"/>
    <w:rsid w:val="00936528"/>
    <w:rsid w:val="00936AB3"/>
    <w:rsid w:val="00937856"/>
    <w:rsid w:val="0094130C"/>
    <w:rsid w:val="009427CA"/>
    <w:rsid w:val="00947A9F"/>
    <w:rsid w:val="009505F9"/>
    <w:rsid w:val="009530B8"/>
    <w:rsid w:val="00955791"/>
    <w:rsid w:val="00956F53"/>
    <w:rsid w:val="0095726E"/>
    <w:rsid w:val="009605C8"/>
    <w:rsid w:val="00960A25"/>
    <w:rsid w:val="00965CE6"/>
    <w:rsid w:val="0097106B"/>
    <w:rsid w:val="009753D7"/>
    <w:rsid w:val="009764A7"/>
    <w:rsid w:val="00977875"/>
    <w:rsid w:val="00982E8F"/>
    <w:rsid w:val="009830D0"/>
    <w:rsid w:val="00983641"/>
    <w:rsid w:val="00983C64"/>
    <w:rsid w:val="0098471A"/>
    <w:rsid w:val="009905C9"/>
    <w:rsid w:val="00993BD2"/>
    <w:rsid w:val="0099746A"/>
    <w:rsid w:val="009A16F5"/>
    <w:rsid w:val="009A3BD1"/>
    <w:rsid w:val="009A459D"/>
    <w:rsid w:val="009A75B2"/>
    <w:rsid w:val="009A75D0"/>
    <w:rsid w:val="009A7FFB"/>
    <w:rsid w:val="009B1E57"/>
    <w:rsid w:val="009B396D"/>
    <w:rsid w:val="009B40F7"/>
    <w:rsid w:val="009B57D3"/>
    <w:rsid w:val="009B677B"/>
    <w:rsid w:val="009C03FF"/>
    <w:rsid w:val="009C5A42"/>
    <w:rsid w:val="009C6B68"/>
    <w:rsid w:val="009D21DA"/>
    <w:rsid w:val="009D7F89"/>
    <w:rsid w:val="009E2A6E"/>
    <w:rsid w:val="009E46E1"/>
    <w:rsid w:val="009E4D33"/>
    <w:rsid w:val="009E4DB5"/>
    <w:rsid w:val="009E672F"/>
    <w:rsid w:val="009E7FC2"/>
    <w:rsid w:val="009F1C9F"/>
    <w:rsid w:val="009F37B8"/>
    <w:rsid w:val="009F46A8"/>
    <w:rsid w:val="009F4C7F"/>
    <w:rsid w:val="009F7E4A"/>
    <w:rsid w:val="00A052D2"/>
    <w:rsid w:val="00A055FC"/>
    <w:rsid w:val="00A0592C"/>
    <w:rsid w:val="00A07FA6"/>
    <w:rsid w:val="00A11B18"/>
    <w:rsid w:val="00A12519"/>
    <w:rsid w:val="00A12609"/>
    <w:rsid w:val="00A12752"/>
    <w:rsid w:val="00A13225"/>
    <w:rsid w:val="00A13B51"/>
    <w:rsid w:val="00A16FDA"/>
    <w:rsid w:val="00A20735"/>
    <w:rsid w:val="00A223C2"/>
    <w:rsid w:val="00A225EF"/>
    <w:rsid w:val="00A2399D"/>
    <w:rsid w:val="00A32000"/>
    <w:rsid w:val="00A341C7"/>
    <w:rsid w:val="00A40B69"/>
    <w:rsid w:val="00A417D2"/>
    <w:rsid w:val="00A430C8"/>
    <w:rsid w:val="00A43562"/>
    <w:rsid w:val="00A43D3F"/>
    <w:rsid w:val="00A43FCB"/>
    <w:rsid w:val="00A470DA"/>
    <w:rsid w:val="00A472D5"/>
    <w:rsid w:val="00A5005F"/>
    <w:rsid w:val="00A51148"/>
    <w:rsid w:val="00A516CE"/>
    <w:rsid w:val="00A51EC4"/>
    <w:rsid w:val="00A5344B"/>
    <w:rsid w:val="00A609C4"/>
    <w:rsid w:val="00A61174"/>
    <w:rsid w:val="00A62D7F"/>
    <w:rsid w:val="00A65FE8"/>
    <w:rsid w:val="00A66040"/>
    <w:rsid w:val="00A66CA6"/>
    <w:rsid w:val="00A70F8C"/>
    <w:rsid w:val="00A72C20"/>
    <w:rsid w:val="00A85C4D"/>
    <w:rsid w:val="00A85E45"/>
    <w:rsid w:val="00A87D2E"/>
    <w:rsid w:val="00A959D2"/>
    <w:rsid w:val="00AA1CCF"/>
    <w:rsid w:val="00AA1EF3"/>
    <w:rsid w:val="00AA3525"/>
    <w:rsid w:val="00AA3603"/>
    <w:rsid w:val="00AA3D88"/>
    <w:rsid w:val="00AA5A36"/>
    <w:rsid w:val="00AA68B1"/>
    <w:rsid w:val="00AA7230"/>
    <w:rsid w:val="00AA7677"/>
    <w:rsid w:val="00AB2D62"/>
    <w:rsid w:val="00AB51C0"/>
    <w:rsid w:val="00AB6718"/>
    <w:rsid w:val="00AB681A"/>
    <w:rsid w:val="00AB6E74"/>
    <w:rsid w:val="00AB6F99"/>
    <w:rsid w:val="00AC03D4"/>
    <w:rsid w:val="00AC10DE"/>
    <w:rsid w:val="00AC13CB"/>
    <w:rsid w:val="00AC367F"/>
    <w:rsid w:val="00AC3BC1"/>
    <w:rsid w:val="00AC3C5B"/>
    <w:rsid w:val="00AC47A9"/>
    <w:rsid w:val="00AC4A0B"/>
    <w:rsid w:val="00AD1694"/>
    <w:rsid w:val="00AD1962"/>
    <w:rsid w:val="00AD4362"/>
    <w:rsid w:val="00AD6002"/>
    <w:rsid w:val="00AD75FC"/>
    <w:rsid w:val="00AD7AC2"/>
    <w:rsid w:val="00AE63F1"/>
    <w:rsid w:val="00AF1CD3"/>
    <w:rsid w:val="00AF1D05"/>
    <w:rsid w:val="00AF1DCD"/>
    <w:rsid w:val="00AF29CD"/>
    <w:rsid w:val="00B02CF1"/>
    <w:rsid w:val="00B03E0A"/>
    <w:rsid w:val="00B04DAE"/>
    <w:rsid w:val="00B113FA"/>
    <w:rsid w:val="00B217F6"/>
    <w:rsid w:val="00B238D1"/>
    <w:rsid w:val="00B23929"/>
    <w:rsid w:val="00B2444B"/>
    <w:rsid w:val="00B26E7C"/>
    <w:rsid w:val="00B270FD"/>
    <w:rsid w:val="00B2719C"/>
    <w:rsid w:val="00B273FE"/>
    <w:rsid w:val="00B3181A"/>
    <w:rsid w:val="00B31B91"/>
    <w:rsid w:val="00B32119"/>
    <w:rsid w:val="00B3441F"/>
    <w:rsid w:val="00B37A7B"/>
    <w:rsid w:val="00B40260"/>
    <w:rsid w:val="00B40BAE"/>
    <w:rsid w:val="00B41788"/>
    <w:rsid w:val="00B50C02"/>
    <w:rsid w:val="00B5184D"/>
    <w:rsid w:val="00B51D06"/>
    <w:rsid w:val="00B561FE"/>
    <w:rsid w:val="00B56DDE"/>
    <w:rsid w:val="00B60280"/>
    <w:rsid w:val="00B741DE"/>
    <w:rsid w:val="00B76F10"/>
    <w:rsid w:val="00B85016"/>
    <w:rsid w:val="00B85CBD"/>
    <w:rsid w:val="00B928B6"/>
    <w:rsid w:val="00B94175"/>
    <w:rsid w:val="00BA3CA8"/>
    <w:rsid w:val="00BA48D2"/>
    <w:rsid w:val="00BA640A"/>
    <w:rsid w:val="00BA7466"/>
    <w:rsid w:val="00BB2390"/>
    <w:rsid w:val="00BB336F"/>
    <w:rsid w:val="00BB7247"/>
    <w:rsid w:val="00BB7776"/>
    <w:rsid w:val="00BC3189"/>
    <w:rsid w:val="00BC4209"/>
    <w:rsid w:val="00BC4ACD"/>
    <w:rsid w:val="00BC4DA4"/>
    <w:rsid w:val="00BD06CA"/>
    <w:rsid w:val="00BD3312"/>
    <w:rsid w:val="00BE29C4"/>
    <w:rsid w:val="00BE2B24"/>
    <w:rsid w:val="00BE4DCF"/>
    <w:rsid w:val="00BE5151"/>
    <w:rsid w:val="00BE6341"/>
    <w:rsid w:val="00BF06A5"/>
    <w:rsid w:val="00BF13A5"/>
    <w:rsid w:val="00BF6197"/>
    <w:rsid w:val="00BF6B4B"/>
    <w:rsid w:val="00C02C70"/>
    <w:rsid w:val="00C030CE"/>
    <w:rsid w:val="00C057BA"/>
    <w:rsid w:val="00C15005"/>
    <w:rsid w:val="00C159C2"/>
    <w:rsid w:val="00C15B76"/>
    <w:rsid w:val="00C175DD"/>
    <w:rsid w:val="00C203D5"/>
    <w:rsid w:val="00C24F7C"/>
    <w:rsid w:val="00C30B9F"/>
    <w:rsid w:val="00C31AB1"/>
    <w:rsid w:val="00C31F5D"/>
    <w:rsid w:val="00C32E93"/>
    <w:rsid w:val="00C37C26"/>
    <w:rsid w:val="00C40334"/>
    <w:rsid w:val="00C426AC"/>
    <w:rsid w:val="00C44DDB"/>
    <w:rsid w:val="00C45D27"/>
    <w:rsid w:val="00C557F8"/>
    <w:rsid w:val="00C55D59"/>
    <w:rsid w:val="00C56189"/>
    <w:rsid w:val="00C6062A"/>
    <w:rsid w:val="00C61E00"/>
    <w:rsid w:val="00C625F3"/>
    <w:rsid w:val="00C62FE1"/>
    <w:rsid w:val="00C65F77"/>
    <w:rsid w:val="00C6622F"/>
    <w:rsid w:val="00C66931"/>
    <w:rsid w:val="00C66A7D"/>
    <w:rsid w:val="00C70A4C"/>
    <w:rsid w:val="00C71B41"/>
    <w:rsid w:val="00C82E28"/>
    <w:rsid w:val="00C85FF4"/>
    <w:rsid w:val="00C90150"/>
    <w:rsid w:val="00C90841"/>
    <w:rsid w:val="00C909CF"/>
    <w:rsid w:val="00C9457E"/>
    <w:rsid w:val="00C95CD2"/>
    <w:rsid w:val="00C97854"/>
    <w:rsid w:val="00CA40C1"/>
    <w:rsid w:val="00CA4943"/>
    <w:rsid w:val="00CA4CBF"/>
    <w:rsid w:val="00CA7544"/>
    <w:rsid w:val="00CA78D0"/>
    <w:rsid w:val="00CB053E"/>
    <w:rsid w:val="00CB2336"/>
    <w:rsid w:val="00CB30ED"/>
    <w:rsid w:val="00CB4B69"/>
    <w:rsid w:val="00CB543C"/>
    <w:rsid w:val="00CB546C"/>
    <w:rsid w:val="00CB6E02"/>
    <w:rsid w:val="00CC0638"/>
    <w:rsid w:val="00CC22A5"/>
    <w:rsid w:val="00CC49FD"/>
    <w:rsid w:val="00CC5BCF"/>
    <w:rsid w:val="00CD0E25"/>
    <w:rsid w:val="00CD21ED"/>
    <w:rsid w:val="00CD3710"/>
    <w:rsid w:val="00CD5FB7"/>
    <w:rsid w:val="00CD789F"/>
    <w:rsid w:val="00CE1108"/>
    <w:rsid w:val="00CE1ABC"/>
    <w:rsid w:val="00CE4405"/>
    <w:rsid w:val="00CE4411"/>
    <w:rsid w:val="00CE5B2C"/>
    <w:rsid w:val="00CE7044"/>
    <w:rsid w:val="00CF2343"/>
    <w:rsid w:val="00CF2FBE"/>
    <w:rsid w:val="00CF4CA4"/>
    <w:rsid w:val="00CF6A77"/>
    <w:rsid w:val="00D008B9"/>
    <w:rsid w:val="00D01EFD"/>
    <w:rsid w:val="00D034BE"/>
    <w:rsid w:val="00D05178"/>
    <w:rsid w:val="00D07855"/>
    <w:rsid w:val="00D123A2"/>
    <w:rsid w:val="00D13760"/>
    <w:rsid w:val="00D13DA8"/>
    <w:rsid w:val="00D16CB6"/>
    <w:rsid w:val="00D260D4"/>
    <w:rsid w:val="00D3073B"/>
    <w:rsid w:val="00D33448"/>
    <w:rsid w:val="00D33847"/>
    <w:rsid w:val="00D35E0F"/>
    <w:rsid w:val="00D42908"/>
    <w:rsid w:val="00D43780"/>
    <w:rsid w:val="00D4380F"/>
    <w:rsid w:val="00D43AE7"/>
    <w:rsid w:val="00D4614C"/>
    <w:rsid w:val="00D47FAE"/>
    <w:rsid w:val="00D544BF"/>
    <w:rsid w:val="00D54C6A"/>
    <w:rsid w:val="00D6612C"/>
    <w:rsid w:val="00D6742C"/>
    <w:rsid w:val="00D72A41"/>
    <w:rsid w:val="00D7377E"/>
    <w:rsid w:val="00D7584B"/>
    <w:rsid w:val="00D76E74"/>
    <w:rsid w:val="00D820E5"/>
    <w:rsid w:val="00D85276"/>
    <w:rsid w:val="00D874C7"/>
    <w:rsid w:val="00D93C3A"/>
    <w:rsid w:val="00D95434"/>
    <w:rsid w:val="00DA0ED1"/>
    <w:rsid w:val="00DB0333"/>
    <w:rsid w:val="00DB0FE9"/>
    <w:rsid w:val="00DB1B0B"/>
    <w:rsid w:val="00DB2546"/>
    <w:rsid w:val="00DB3FDC"/>
    <w:rsid w:val="00DB430D"/>
    <w:rsid w:val="00DB4B03"/>
    <w:rsid w:val="00DB7C4C"/>
    <w:rsid w:val="00DC09C9"/>
    <w:rsid w:val="00DC1B06"/>
    <w:rsid w:val="00DC2A34"/>
    <w:rsid w:val="00DC3146"/>
    <w:rsid w:val="00DD0F78"/>
    <w:rsid w:val="00DD102D"/>
    <w:rsid w:val="00DD1B1A"/>
    <w:rsid w:val="00DD1FF1"/>
    <w:rsid w:val="00DD3A94"/>
    <w:rsid w:val="00DD41A5"/>
    <w:rsid w:val="00DD4C3E"/>
    <w:rsid w:val="00DD72A7"/>
    <w:rsid w:val="00DE57D3"/>
    <w:rsid w:val="00DE59D2"/>
    <w:rsid w:val="00DE5B7B"/>
    <w:rsid w:val="00DE6898"/>
    <w:rsid w:val="00DE7C32"/>
    <w:rsid w:val="00DF39D3"/>
    <w:rsid w:val="00DF3C45"/>
    <w:rsid w:val="00DF48AB"/>
    <w:rsid w:val="00DF79CC"/>
    <w:rsid w:val="00E044B2"/>
    <w:rsid w:val="00E04735"/>
    <w:rsid w:val="00E129C6"/>
    <w:rsid w:val="00E12DD1"/>
    <w:rsid w:val="00E16318"/>
    <w:rsid w:val="00E16C06"/>
    <w:rsid w:val="00E17560"/>
    <w:rsid w:val="00E205D7"/>
    <w:rsid w:val="00E232A2"/>
    <w:rsid w:val="00E25195"/>
    <w:rsid w:val="00E32DF1"/>
    <w:rsid w:val="00E37051"/>
    <w:rsid w:val="00E402B1"/>
    <w:rsid w:val="00E41D02"/>
    <w:rsid w:val="00E4407A"/>
    <w:rsid w:val="00E5113F"/>
    <w:rsid w:val="00E522B5"/>
    <w:rsid w:val="00E53CEC"/>
    <w:rsid w:val="00E55F21"/>
    <w:rsid w:val="00E57249"/>
    <w:rsid w:val="00E63390"/>
    <w:rsid w:val="00E64523"/>
    <w:rsid w:val="00E70827"/>
    <w:rsid w:val="00E71AAA"/>
    <w:rsid w:val="00E73D2C"/>
    <w:rsid w:val="00E75BEB"/>
    <w:rsid w:val="00E7713E"/>
    <w:rsid w:val="00E83E2E"/>
    <w:rsid w:val="00E854B2"/>
    <w:rsid w:val="00E86606"/>
    <w:rsid w:val="00E87635"/>
    <w:rsid w:val="00E91204"/>
    <w:rsid w:val="00E92099"/>
    <w:rsid w:val="00E942EC"/>
    <w:rsid w:val="00E97222"/>
    <w:rsid w:val="00EA0111"/>
    <w:rsid w:val="00EA2007"/>
    <w:rsid w:val="00EA3AC2"/>
    <w:rsid w:val="00EB1BFE"/>
    <w:rsid w:val="00EB2FD8"/>
    <w:rsid w:val="00EB3F03"/>
    <w:rsid w:val="00EC3AA9"/>
    <w:rsid w:val="00EC6E45"/>
    <w:rsid w:val="00ED228E"/>
    <w:rsid w:val="00ED5842"/>
    <w:rsid w:val="00ED68B6"/>
    <w:rsid w:val="00EE3347"/>
    <w:rsid w:val="00EE369F"/>
    <w:rsid w:val="00EE4B49"/>
    <w:rsid w:val="00EE4E60"/>
    <w:rsid w:val="00EE7253"/>
    <w:rsid w:val="00EF56A7"/>
    <w:rsid w:val="00EF6083"/>
    <w:rsid w:val="00EF6AF6"/>
    <w:rsid w:val="00F01A02"/>
    <w:rsid w:val="00F024EF"/>
    <w:rsid w:val="00F033AB"/>
    <w:rsid w:val="00F038FE"/>
    <w:rsid w:val="00F0436E"/>
    <w:rsid w:val="00F043B8"/>
    <w:rsid w:val="00F07919"/>
    <w:rsid w:val="00F10CAA"/>
    <w:rsid w:val="00F113AA"/>
    <w:rsid w:val="00F11C7C"/>
    <w:rsid w:val="00F13685"/>
    <w:rsid w:val="00F15ADD"/>
    <w:rsid w:val="00F206F0"/>
    <w:rsid w:val="00F22EC8"/>
    <w:rsid w:val="00F23247"/>
    <w:rsid w:val="00F32BA0"/>
    <w:rsid w:val="00F32BCE"/>
    <w:rsid w:val="00F33989"/>
    <w:rsid w:val="00F36A51"/>
    <w:rsid w:val="00F37430"/>
    <w:rsid w:val="00F37585"/>
    <w:rsid w:val="00F409DD"/>
    <w:rsid w:val="00F415B2"/>
    <w:rsid w:val="00F41DA8"/>
    <w:rsid w:val="00F43DCF"/>
    <w:rsid w:val="00F45AF8"/>
    <w:rsid w:val="00F5283A"/>
    <w:rsid w:val="00F54FC9"/>
    <w:rsid w:val="00F55667"/>
    <w:rsid w:val="00F574CB"/>
    <w:rsid w:val="00F612C9"/>
    <w:rsid w:val="00F645F3"/>
    <w:rsid w:val="00F706C6"/>
    <w:rsid w:val="00F7148C"/>
    <w:rsid w:val="00F71EE0"/>
    <w:rsid w:val="00F720B4"/>
    <w:rsid w:val="00F76DDF"/>
    <w:rsid w:val="00F7764E"/>
    <w:rsid w:val="00F80972"/>
    <w:rsid w:val="00F80A23"/>
    <w:rsid w:val="00F810E4"/>
    <w:rsid w:val="00F81978"/>
    <w:rsid w:val="00F82644"/>
    <w:rsid w:val="00F8790C"/>
    <w:rsid w:val="00F921F8"/>
    <w:rsid w:val="00F936BB"/>
    <w:rsid w:val="00F944AD"/>
    <w:rsid w:val="00F9588D"/>
    <w:rsid w:val="00F96946"/>
    <w:rsid w:val="00F9723F"/>
    <w:rsid w:val="00FA13F8"/>
    <w:rsid w:val="00FA356C"/>
    <w:rsid w:val="00FB44ED"/>
    <w:rsid w:val="00FB773C"/>
    <w:rsid w:val="00FC01D7"/>
    <w:rsid w:val="00FC425D"/>
    <w:rsid w:val="00FC4609"/>
    <w:rsid w:val="00FC5057"/>
    <w:rsid w:val="00FC60F1"/>
    <w:rsid w:val="00FD058F"/>
    <w:rsid w:val="00FD3277"/>
    <w:rsid w:val="00FD356D"/>
    <w:rsid w:val="00FD51AD"/>
    <w:rsid w:val="00FD646C"/>
    <w:rsid w:val="00FD7CAE"/>
    <w:rsid w:val="00FE0AEC"/>
    <w:rsid w:val="00FF0F25"/>
    <w:rsid w:val="00FF2A70"/>
    <w:rsid w:val="00FF4F39"/>
    <w:rsid w:val="00FF5CF7"/>
    <w:rsid w:val="00FF6BFB"/>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9062"/>
  <w15:docId w15:val="{CE9399EC-E361-4038-8016-9CCD0167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F7"/>
    <w:pPr>
      <w:ind w:left="720"/>
      <w:contextualSpacing/>
    </w:pPr>
  </w:style>
  <w:style w:type="table" w:styleId="TableGrid">
    <w:name w:val="Table Grid"/>
    <w:basedOn w:val="TableNormal"/>
    <w:uiPriority w:val="39"/>
    <w:rsid w:val="00D13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3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3F"/>
  </w:style>
  <w:style w:type="paragraph" w:styleId="Footer">
    <w:name w:val="footer"/>
    <w:basedOn w:val="Normal"/>
    <w:link w:val="FooterChar"/>
    <w:uiPriority w:val="99"/>
    <w:unhideWhenUsed/>
    <w:rsid w:val="00A43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3F"/>
  </w:style>
  <w:style w:type="paragraph" w:styleId="BalloonText">
    <w:name w:val="Balloon Text"/>
    <w:basedOn w:val="Normal"/>
    <w:link w:val="BalloonTextChar"/>
    <w:uiPriority w:val="99"/>
    <w:semiHidden/>
    <w:unhideWhenUsed/>
    <w:rsid w:val="009F7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4A"/>
    <w:rPr>
      <w:rFonts w:ascii="Tahoma" w:hAnsi="Tahoma" w:cs="Tahoma"/>
      <w:sz w:val="16"/>
      <w:szCs w:val="16"/>
    </w:rPr>
  </w:style>
  <w:style w:type="character" w:styleId="CommentReference">
    <w:name w:val="annotation reference"/>
    <w:basedOn w:val="DefaultParagraphFont"/>
    <w:uiPriority w:val="99"/>
    <w:semiHidden/>
    <w:unhideWhenUsed/>
    <w:rsid w:val="00C02C70"/>
    <w:rPr>
      <w:sz w:val="16"/>
      <w:szCs w:val="16"/>
    </w:rPr>
  </w:style>
  <w:style w:type="paragraph" w:styleId="CommentText">
    <w:name w:val="annotation text"/>
    <w:basedOn w:val="Normal"/>
    <w:link w:val="CommentTextChar"/>
    <w:uiPriority w:val="99"/>
    <w:unhideWhenUsed/>
    <w:rsid w:val="00C02C70"/>
    <w:pPr>
      <w:spacing w:line="240" w:lineRule="auto"/>
    </w:pPr>
    <w:rPr>
      <w:sz w:val="20"/>
      <w:szCs w:val="20"/>
    </w:rPr>
  </w:style>
  <w:style w:type="character" w:customStyle="1" w:styleId="CommentTextChar">
    <w:name w:val="Comment Text Char"/>
    <w:basedOn w:val="DefaultParagraphFont"/>
    <w:link w:val="CommentText"/>
    <w:uiPriority w:val="99"/>
    <w:rsid w:val="00C02C70"/>
    <w:rPr>
      <w:sz w:val="20"/>
      <w:szCs w:val="20"/>
    </w:rPr>
  </w:style>
  <w:style w:type="paragraph" w:styleId="CommentSubject">
    <w:name w:val="annotation subject"/>
    <w:basedOn w:val="CommentText"/>
    <w:next w:val="CommentText"/>
    <w:link w:val="CommentSubjectChar"/>
    <w:uiPriority w:val="99"/>
    <w:semiHidden/>
    <w:unhideWhenUsed/>
    <w:rsid w:val="00F82644"/>
    <w:rPr>
      <w:b/>
      <w:bCs/>
    </w:rPr>
  </w:style>
  <w:style w:type="character" w:customStyle="1" w:styleId="CommentSubjectChar">
    <w:name w:val="Comment Subject Char"/>
    <w:basedOn w:val="CommentTextChar"/>
    <w:link w:val="CommentSubject"/>
    <w:uiPriority w:val="99"/>
    <w:semiHidden/>
    <w:rsid w:val="00F82644"/>
    <w:rPr>
      <w:b/>
      <w:bCs/>
      <w:sz w:val="20"/>
      <w:szCs w:val="20"/>
    </w:rPr>
  </w:style>
  <w:style w:type="paragraph" w:customStyle="1" w:styleId="CharCharCharChar">
    <w:name w:val="Char Char Char Char"/>
    <w:basedOn w:val="Normal"/>
    <w:rsid w:val="0056421B"/>
    <w:pPr>
      <w:pageBreakBefore/>
      <w:spacing w:before="100" w:beforeAutospacing="1" w:after="100" w:afterAutospacing="1" w:line="240" w:lineRule="auto"/>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069">
      <w:bodyDiv w:val="1"/>
      <w:marLeft w:val="0"/>
      <w:marRight w:val="0"/>
      <w:marTop w:val="0"/>
      <w:marBottom w:val="0"/>
      <w:divBdr>
        <w:top w:val="none" w:sz="0" w:space="0" w:color="auto"/>
        <w:left w:val="none" w:sz="0" w:space="0" w:color="auto"/>
        <w:bottom w:val="none" w:sz="0" w:space="0" w:color="auto"/>
        <w:right w:val="none" w:sz="0" w:space="0" w:color="auto"/>
      </w:divBdr>
    </w:div>
    <w:div w:id="477264128">
      <w:bodyDiv w:val="1"/>
      <w:marLeft w:val="0"/>
      <w:marRight w:val="0"/>
      <w:marTop w:val="0"/>
      <w:marBottom w:val="0"/>
      <w:divBdr>
        <w:top w:val="none" w:sz="0" w:space="0" w:color="auto"/>
        <w:left w:val="none" w:sz="0" w:space="0" w:color="auto"/>
        <w:bottom w:val="none" w:sz="0" w:space="0" w:color="auto"/>
        <w:right w:val="none" w:sz="0" w:space="0" w:color="auto"/>
      </w:divBdr>
    </w:div>
    <w:div w:id="505175064">
      <w:bodyDiv w:val="1"/>
      <w:marLeft w:val="0"/>
      <w:marRight w:val="0"/>
      <w:marTop w:val="0"/>
      <w:marBottom w:val="0"/>
      <w:divBdr>
        <w:top w:val="none" w:sz="0" w:space="0" w:color="auto"/>
        <w:left w:val="none" w:sz="0" w:space="0" w:color="auto"/>
        <w:bottom w:val="none" w:sz="0" w:space="0" w:color="auto"/>
        <w:right w:val="none" w:sz="0" w:space="0" w:color="auto"/>
      </w:divBdr>
    </w:div>
    <w:div w:id="515269719">
      <w:bodyDiv w:val="1"/>
      <w:marLeft w:val="0"/>
      <w:marRight w:val="0"/>
      <w:marTop w:val="0"/>
      <w:marBottom w:val="0"/>
      <w:divBdr>
        <w:top w:val="none" w:sz="0" w:space="0" w:color="auto"/>
        <w:left w:val="none" w:sz="0" w:space="0" w:color="auto"/>
        <w:bottom w:val="none" w:sz="0" w:space="0" w:color="auto"/>
        <w:right w:val="none" w:sz="0" w:space="0" w:color="auto"/>
      </w:divBdr>
    </w:div>
    <w:div w:id="531069981">
      <w:bodyDiv w:val="1"/>
      <w:marLeft w:val="0"/>
      <w:marRight w:val="0"/>
      <w:marTop w:val="0"/>
      <w:marBottom w:val="0"/>
      <w:divBdr>
        <w:top w:val="none" w:sz="0" w:space="0" w:color="auto"/>
        <w:left w:val="none" w:sz="0" w:space="0" w:color="auto"/>
        <w:bottom w:val="none" w:sz="0" w:space="0" w:color="auto"/>
        <w:right w:val="none" w:sz="0" w:space="0" w:color="auto"/>
      </w:divBdr>
    </w:div>
    <w:div w:id="756444508">
      <w:bodyDiv w:val="1"/>
      <w:marLeft w:val="0"/>
      <w:marRight w:val="0"/>
      <w:marTop w:val="0"/>
      <w:marBottom w:val="0"/>
      <w:divBdr>
        <w:top w:val="none" w:sz="0" w:space="0" w:color="auto"/>
        <w:left w:val="none" w:sz="0" w:space="0" w:color="auto"/>
        <w:bottom w:val="none" w:sz="0" w:space="0" w:color="auto"/>
        <w:right w:val="none" w:sz="0" w:space="0" w:color="auto"/>
      </w:divBdr>
    </w:div>
    <w:div w:id="761413211">
      <w:bodyDiv w:val="1"/>
      <w:marLeft w:val="0"/>
      <w:marRight w:val="0"/>
      <w:marTop w:val="0"/>
      <w:marBottom w:val="0"/>
      <w:divBdr>
        <w:top w:val="none" w:sz="0" w:space="0" w:color="auto"/>
        <w:left w:val="none" w:sz="0" w:space="0" w:color="auto"/>
        <w:bottom w:val="none" w:sz="0" w:space="0" w:color="auto"/>
        <w:right w:val="none" w:sz="0" w:space="0" w:color="auto"/>
      </w:divBdr>
    </w:div>
    <w:div w:id="768082124">
      <w:bodyDiv w:val="1"/>
      <w:marLeft w:val="0"/>
      <w:marRight w:val="0"/>
      <w:marTop w:val="0"/>
      <w:marBottom w:val="0"/>
      <w:divBdr>
        <w:top w:val="none" w:sz="0" w:space="0" w:color="auto"/>
        <w:left w:val="none" w:sz="0" w:space="0" w:color="auto"/>
        <w:bottom w:val="none" w:sz="0" w:space="0" w:color="auto"/>
        <w:right w:val="none" w:sz="0" w:space="0" w:color="auto"/>
      </w:divBdr>
    </w:div>
    <w:div w:id="853999733">
      <w:bodyDiv w:val="1"/>
      <w:marLeft w:val="0"/>
      <w:marRight w:val="0"/>
      <w:marTop w:val="0"/>
      <w:marBottom w:val="0"/>
      <w:divBdr>
        <w:top w:val="none" w:sz="0" w:space="0" w:color="auto"/>
        <w:left w:val="none" w:sz="0" w:space="0" w:color="auto"/>
        <w:bottom w:val="none" w:sz="0" w:space="0" w:color="auto"/>
        <w:right w:val="none" w:sz="0" w:space="0" w:color="auto"/>
      </w:divBdr>
    </w:div>
    <w:div w:id="933516844">
      <w:bodyDiv w:val="1"/>
      <w:marLeft w:val="0"/>
      <w:marRight w:val="0"/>
      <w:marTop w:val="0"/>
      <w:marBottom w:val="0"/>
      <w:divBdr>
        <w:top w:val="none" w:sz="0" w:space="0" w:color="auto"/>
        <w:left w:val="none" w:sz="0" w:space="0" w:color="auto"/>
        <w:bottom w:val="none" w:sz="0" w:space="0" w:color="auto"/>
        <w:right w:val="none" w:sz="0" w:space="0" w:color="auto"/>
      </w:divBdr>
    </w:div>
    <w:div w:id="1150899429">
      <w:bodyDiv w:val="1"/>
      <w:marLeft w:val="0"/>
      <w:marRight w:val="0"/>
      <w:marTop w:val="0"/>
      <w:marBottom w:val="0"/>
      <w:divBdr>
        <w:top w:val="none" w:sz="0" w:space="0" w:color="auto"/>
        <w:left w:val="none" w:sz="0" w:space="0" w:color="auto"/>
        <w:bottom w:val="none" w:sz="0" w:space="0" w:color="auto"/>
        <w:right w:val="none" w:sz="0" w:space="0" w:color="auto"/>
      </w:divBdr>
    </w:div>
    <w:div w:id="1193611143">
      <w:bodyDiv w:val="1"/>
      <w:marLeft w:val="0"/>
      <w:marRight w:val="0"/>
      <w:marTop w:val="0"/>
      <w:marBottom w:val="0"/>
      <w:divBdr>
        <w:top w:val="none" w:sz="0" w:space="0" w:color="auto"/>
        <w:left w:val="none" w:sz="0" w:space="0" w:color="auto"/>
        <w:bottom w:val="none" w:sz="0" w:space="0" w:color="auto"/>
        <w:right w:val="none" w:sz="0" w:space="0" w:color="auto"/>
      </w:divBdr>
    </w:div>
    <w:div w:id="1288045525">
      <w:bodyDiv w:val="1"/>
      <w:marLeft w:val="0"/>
      <w:marRight w:val="0"/>
      <w:marTop w:val="0"/>
      <w:marBottom w:val="0"/>
      <w:divBdr>
        <w:top w:val="none" w:sz="0" w:space="0" w:color="auto"/>
        <w:left w:val="none" w:sz="0" w:space="0" w:color="auto"/>
        <w:bottom w:val="none" w:sz="0" w:space="0" w:color="auto"/>
        <w:right w:val="none" w:sz="0" w:space="0" w:color="auto"/>
      </w:divBdr>
    </w:div>
    <w:div w:id="1327781233">
      <w:bodyDiv w:val="1"/>
      <w:marLeft w:val="0"/>
      <w:marRight w:val="0"/>
      <w:marTop w:val="0"/>
      <w:marBottom w:val="0"/>
      <w:divBdr>
        <w:top w:val="none" w:sz="0" w:space="0" w:color="auto"/>
        <w:left w:val="none" w:sz="0" w:space="0" w:color="auto"/>
        <w:bottom w:val="none" w:sz="0" w:space="0" w:color="auto"/>
        <w:right w:val="none" w:sz="0" w:space="0" w:color="auto"/>
      </w:divBdr>
    </w:div>
    <w:div w:id="1454717179">
      <w:bodyDiv w:val="1"/>
      <w:marLeft w:val="0"/>
      <w:marRight w:val="0"/>
      <w:marTop w:val="0"/>
      <w:marBottom w:val="0"/>
      <w:divBdr>
        <w:top w:val="none" w:sz="0" w:space="0" w:color="auto"/>
        <w:left w:val="none" w:sz="0" w:space="0" w:color="auto"/>
        <w:bottom w:val="none" w:sz="0" w:space="0" w:color="auto"/>
        <w:right w:val="none" w:sz="0" w:space="0" w:color="auto"/>
      </w:divBdr>
    </w:div>
    <w:div w:id="1471094980">
      <w:bodyDiv w:val="1"/>
      <w:marLeft w:val="0"/>
      <w:marRight w:val="0"/>
      <w:marTop w:val="0"/>
      <w:marBottom w:val="0"/>
      <w:divBdr>
        <w:top w:val="none" w:sz="0" w:space="0" w:color="auto"/>
        <w:left w:val="none" w:sz="0" w:space="0" w:color="auto"/>
        <w:bottom w:val="none" w:sz="0" w:space="0" w:color="auto"/>
        <w:right w:val="none" w:sz="0" w:space="0" w:color="auto"/>
      </w:divBdr>
    </w:div>
    <w:div w:id="1487017599">
      <w:bodyDiv w:val="1"/>
      <w:marLeft w:val="0"/>
      <w:marRight w:val="0"/>
      <w:marTop w:val="0"/>
      <w:marBottom w:val="0"/>
      <w:divBdr>
        <w:top w:val="none" w:sz="0" w:space="0" w:color="auto"/>
        <w:left w:val="none" w:sz="0" w:space="0" w:color="auto"/>
        <w:bottom w:val="none" w:sz="0" w:space="0" w:color="auto"/>
        <w:right w:val="none" w:sz="0" w:space="0" w:color="auto"/>
      </w:divBdr>
    </w:div>
    <w:div w:id="1529024065">
      <w:bodyDiv w:val="1"/>
      <w:marLeft w:val="0"/>
      <w:marRight w:val="0"/>
      <w:marTop w:val="0"/>
      <w:marBottom w:val="0"/>
      <w:divBdr>
        <w:top w:val="none" w:sz="0" w:space="0" w:color="auto"/>
        <w:left w:val="none" w:sz="0" w:space="0" w:color="auto"/>
        <w:bottom w:val="none" w:sz="0" w:space="0" w:color="auto"/>
        <w:right w:val="none" w:sz="0" w:space="0" w:color="auto"/>
      </w:divBdr>
    </w:div>
    <w:div w:id="1634868533">
      <w:bodyDiv w:val="1"/>
      <w:marLeft w:val="0"/>
      <w:marRight w:val="0"/>
      <w:marTop w:val="0"/>
      <w:marBottom w:val="0"/>
      <w:divBdr>
        <w:top w:val="none" w:sz="0" w:space="0" w:color="auto"/>
        <w:left w:val="none" w:sz="0" w:space="0" w:color="auto"/>
        <w:bottom w:val="none" w:sz="0" w:space="0" w:color="auto"/>
        <w:right w:val="none" w:sz="0" w:space="0" w:color="auto"/>
      </w:divBdr>
    </w:div>
    <w:div w:id="1732190550">
      <w:bodyDiv w:val="1"/>
      <w:marLeft w:val="0"/>
      <w:marRight w:val="0"/>
      <w:marTop w:val="0"/>
      <w:marBottom w:val="0"/>
      <w:divBdr>
        <w:top w:val="none" w:sz="0" w:space="0" w:color="auto"/>
        <w:left w:val="none" w:sz="0" w:space="0" w:color="auto"/>
        <w:bottom w:val="none" w:sz="0" w:space="0" w:color="auto"/>
        <w:right w:val="none" w:sz="0" w:space="0" w:color="auto"/>
      </w:divBdr>
    </w:div>
    <w:div w:id="1803575875">
      <w:bodyDiv w:val="1"/>
      <w:marLeft w:val="0"/>
      <w:marRight w:val="0"/>
      <w:marTop w:val="0"/>
      <w:marBottom w:val="0"/>
      <w:divBdr>
        <w:top w:val="none" w:sz="0" w:space="0" w:color="auto"/>
        <w:left w:val="none" w:sz="0" w:space="0" w:color="auto"/>
        <w:bottom w:val="none" w:sz="0" w:space="0" w:color="auto"/>
        <w:right w:val="none" w:sz="0" w:space="0" w:color="auto"/>
      </w:divBdr>
    </w:div>
    <w:div w:id="1840922654">
      <w:bodyDiv w:val="1"/>
      <w:marLeft w:val="0"/>
      <w:marRight w:val="0"/>
      <w:marTop w:val="0"/>
      <w:marBottom w:val="0"/>
      <w:divBdr>
        <w:top w:val="none" w:sz="0" w:space="0" w:color="auto"/>
        <w:left w:val="none" w:sz="0" w:space="0" w:color="auto"/>
        <w:bottom w:val="none" w:sz="0" w:space="0" w:color="auto"/>
        <w:right w:val="none" w:sz="0" w:space="0" w:color="auto"/>
      </w:divBdr>
    </w:div>
    <w:div w:id="1863322850">
      <w:bodyDiv w:val="1"/>
      <w:marLeft w:val="0"/>
      <w:marRight w:val="0"/>
      <w:marTop w:val="0"/>
      <w:marBottom w:val="0"/>
      <w:divBdr>
        <w:top w:val="none" w:sz="0" w:space="0" w:color="auto"/>
        <w:left w:val="none" w:sz="0" w:space="0" w:color="auto"/>
        <w:bottom w:val="none" w:sz="0" w:space="0" w:color="auto"/>
        <w:right w:val="none" w:sz="0" w:space="0" w:color="auto"/>
      </w:divBdr>
    </w:div>
    <w:div w:id="1998343239">
      <w:bodyDiv w:val="1"/>
      <w:marLeft w:val="0"/>
      <w:marRight w:val="0"/>
      <w:marTop w:val="0"/>
      <w:marBottom w:val="0"/>
      <w:divBdr>
        <w:top w:val="none" w:sz="0" w:space="0" w:color="auto"/>
        <w:left w:val="none" w:sz="0" w:space="0" w:color="auto"/>
        <w:bottom w:val="none" w:sz="0" w:space="0" w:color="auto"/>
        <w:right w:val="none" w:sz="0" w:space="0" w:color="auto"/>
      </w:divBdr>
    </w:div>
    <w:div w:id="1999576141">
      <w:bodyDiv w:val="1"/>
      <w:marLeft w:val="0"/>
      <w:marRight w:val="0"/>
      <w:marTop w:val="0"/>
      <w:marBottom w:val="0"/>
      <w:divBdr>
        <w:top w:val="none" w:sz="0" w:space="0" w:color="auto"/>
        <w:left w:val="none" w:sz="0" w:space="0" w:color="auto"/>
        <w:bottom w:val="none" w:sz="0" w:space="0" w:color="auto"/>
        <w:right w:val="none" w:sz="0" w:space="0" w:color="auto"/>
      </w:divBdr>
      <w:divsChild>
        <w:div w:id="166018976">
          <w:marLeft w:val="0"/>
          <w:marRight w:val="0"/>
          <w:marTop w:val="0"/>
          <w:marBottom w:val="0"/>
          <w:divBdr>
            <w:top w:val="none" w:sz="0" w:space="0" w:color="auto"/>
            <w:left w:val="none" w:sz="0" w:space="0" w:color="auto"/>
            <w:bottom w:val="none" w:sz="0" w:space="0" w:color="auto"/>
            <w:right w:val="none" w:sz="0" w:space="0" w:color="auto"/>
          </w:divBdr>
          <w:divsChild>
            <w:div w:id="225997365">
              <w:marLeft w:val="0"/>
              <w:marRight w:val="0"/>
              <w:marTop w:val="0"/>
              <w:marBottom w:val="0"/>
              <w:divBdr>
                <w:top w:val="none" w:sz="0" w:space="0" w:color="auto"/>
                <w:left w:val="none" w:sz="0" w:space="0" w:color="auto"/>
                <w:bottom w:val="none" w:sz="0" w:space="0" w:color="auto"/>
                <w:right w:val="none" w:sz="0" w:space="0" w:color="auto"/>
              </w:divBdr>
              <w:divsChild>
                <w:div w:id="468519520">
                  <w:marLeft w:val="0"/>
                  <w:marRight w:val="0"/>
                  <w:marTop w:val="0"/>
                  <w:marBottom w:val="0"/>
                  <w:divBdr>
                    <w:top w:val="none" w:sz="0" w:space="0" w:color="auto"/>
                    <w:left w:val="none" w:sz="0" w:space="0" w:color="auto"/>
                    <w:bottom w:val="none" w:sz="0" w:space="0" w:color="auto"/>
                    <w:right w:val="none" w:sz="0" w:space="0" w:color="auto"/>
                  </w:divBdr>
                  <w:divsChild>
                    <w:div w:id="2070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nghi-quyet-09-2017-nq-hdnd-quy-dinh-noi-dung-muc-chi-tham-quyen-hoi-dong-nhan-dan-ha-noi-37091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uvienphapluat.vn/van-ban/bo-may-hanh-chinh/nghi-quyet-09-2017-nq-hdnd-quy-dinh-noi-dung-muc-chi-tham-quyen-hoi-dong-nhan-dan-ha-noi-370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FA79-1EBB-4E16-ABAC-ED2998F81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92EFE-33CE-445E-98C8-E1C862A7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5924C0-417D-49D9-9879-8D4DF45BE22A}">
  <ds:schemaRefs>
    <ds:schemaRef ds:uri="http://schemas.microsoft.com/sharepoint/v3/contenttype/forms"/>
  </ds:schemaRefs>
</ds:datastoreItem>
</file>

<file path=customXml/itemProps4.xml><?xml version="1.0" encoding="utf-8"?>
<ds:datastoreItem xmlns:ds="http://schemas.openxmlformats.org/officeDocument/2006/customXml" ds:itemID="{012628F7-843E-40AA-9E76-D82F331B0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3244</Words>
  <Characters>18495</Characters>
  <Application>Microsoft Office Word</Application>
  <DocSecurity>0</DocSecurity>
  <Lines>154</Lines>
  <Paragraphs>43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2</cp:revision>
  <cp:lastPrinted>2025-06-23T08:20:00Z</cp:lastPrinted>
  <dcterms:created xsi:type="dcterms:W3CDTF">2025-07-11T08:54:00Z</dcterms:created>
  <dcterms:modified xsi:type="dcterms:W3CDTF">2025-07-11T08:54:00Z</dcterms:modified>
</cp:coreProperties>
</file>